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9C" w:rsidRPr="00F70AFE" w:rsidRDefault="004D7E9C" w:rsidP="004D7E9C">
      <w:r w:rsidRPr="00F70AFE">
        <w:t>The Cuban Communist Party at the Center of Political and Economic Reform: Current Status and Future Reform in the Shadow of the Chinese Communist Party</w:t>
      </w:r>
    </w:p>
    <w:p w:rsidR="004D7E9C" w:rsidRDefault="004D7E9C" w:rsidP="004D7E9C">
      <w:r w:rsidRPr="00F70AFE">
        <w:t>现状和未来</w:t>
      </w:r>
      <w:r w:rsidRPr="00F70AFE">
        <w:t xml:space="preserve">: </w:t>
      </w:r>
      <w:r w:rsidRPr="00F70AFE">
        <w:t>对比中国共产党的发展，聚焦政经改革中心的古巴共产党</w:t>
      </w:r>
    </w:p>
    <w:p w:rsidR="008E1CB4" w:rsidRPr="00F70AFE" w:rsidRDefault="008E1CB4" w:rsidP="004D7E9C">
      <w:r>
        <w:t>白柯</w:t>
      </w:r>
      <w:r w:rsidR="009C1C1A" w:rsidRPr="00F70AFE">
        <w:rPr>
          <w:rStyle w:val="FootnoteReference"/>
        </w:rPr>
        <w:footnoteReference w:id="1"/>
      </w:r>
      <w:r w:rsidR="004F6858">
        <w:rPr>
          <w:rFonts w:hint="eastAsia"/>
        </w:rPr>
        <w:t xml:space="preserve"> Larry</w:t>
      </w:r>
      <w:r w:rsidR="004F6858">
        <w:t xml:space="preserve"> </w:t>
      </w:r>
      <w:r w:rsidR="00CD2353" w:rsidRPr="00CD2353">
        <w:t xml:space="preserve">Catá </w:t>
      </w:r>
      <w:r w:rsidR="00D737FC">
        <w:t xml:space="preserve">Backer </w:t>
      </w:r>
    </w:p>
    <w:p w:rsidR="004D7E9C" w:rsidRPr="00F70AFE" w:rsidRDefault="004D7E9C" w:rsidP="004D7E9C"/>
    <w:p w:rsidR="004D7E9C" w:rsidRPr="00F70AFE" w:rsidRDefault="004D7E9C" w:rsidP="00BE5E37">
      <w:pPr>
        <w:spacing w:line="276" w:lineRule="auto"/>
        <w:jc w:val="both"/>
        <w:rPr>
          <w:rFonts w:ascii="新宋体" w:eastAsia="新宋体" w:hAnsi="新宋体"/>
        </w:rPr>
      </w:pPr>
      <w:r w:rsidRPr="00F70AFE">
        <w:rPr>
          <w:rFonts w:ascii="新宋体" w:eastAsia="新宋体" w:hAnsi="新宋体"/>
        </w:rPr>
        <w:t>在劳尔卡斯特罗的领导下，古巴已经开展了一系列内部机构改革以及</w:t>
      </w:r>
      <w:r w:rsidR="0004057F" w:rsidRPr="00F70AFE">
        <w:rPr>
          <w:rFonts w:ascii="新宋体" w:eastAsia="新宋体" w:hAnsi="新宋体"/>
        </w:rPr>
        <w:t>期望</w:t>
      </w:r>
      <w:r w:rsidR="00AF2872" w:rsidRPr="00F70AFE">
        <w:rPr>
          <w:rFonts w:ascii="新宋体" w:eastAsia="新宋体" w:hAnsi="新宋体"/>
        </w:rPr>
        <w:t>通过这些</w:t>
      </w:r>
      <w:r w:rsidRPr="00F70AFE">
        <w:rPr>
          <w:rFonts w:ascii="新宋体" w:eastAsia="新宋体" w:hAnsi="新宋体"/>
        </w:rPr>
        <w:t>变革对国家经济</w:t>
      </w:r>
      <w:r w:rsidR="00AF2872" w:rsidRPr="00F70AFE">
        <w:rPr>
          <w:rFonts w:ascii="新宋体" w:eastAsia="新宋体" w:hAnsi="新宋体"/>
        </w:rPr>
        <w:t>产生积极</w:t>
      </w:r>
      <w:r w:rsidRPr="00F70AFE">
        <w:rPr>
          <w:rFonts w:ascii="新宋体" w:eastAsia="新宋体" w:hAnsi="新宋体"/>
        </w:rPr>
        <w:t>影响。忽略了对古巴共产党的研习，我们将无法全面把握这些</w:t>
      </w:r>
      <w:r w:rsidR="0004057F" w:rsidRPr="00F70AFE">
        <w:rPr>
          <w:rFonts w:ascii="新宋体" w:eastAsia="新宋体" w:hAnsi="新宋体"/>
        </w:rPr>
        <w:t>动态</w:t>
      </w:r>
      <w:r w:rsidRPr="00F70AFE">
        <w:rPr>
          <w:rFonts w:ascii="新宋体" w:eastAsia="新宋体" w:hAnsi="新宋体"/>
        </w:rPr>
        <w:t>。</w:t>
      </w:r>
      <w:r w:rsidRPr="00F70AFE">
        <w:rPr>
          <w:rFonts w:ascii="新宋体" w:eastAsia="新宋体" w:hAnsi="新宋体" w:hint="eastAsia"/>
        </w:rPr>
        <w:t>尤其在比较研究的视野下。本文的主旨就在于任何有关古巴改革的讨论中，先锋党的意识形态问题是一个至关重要的主题。</w:t>
      </w:r>
      <w:r w:rsidRPr="00F70AFE">
        <w:rPr>
          <w:rFonts w:ascii="新宋体" w:eastAsia="新宋体" w:hAnsi="新宋体"/>
        </w:rPr>
        <w:t>西方学者</w:t>
      </w:r>
      <w:r w:rsidRPr="00F70AFE">
        <w:rPr>
          <w:rFonts w:ascii="新宋体" w:eastAsia="新宋体" w:hAnsi="新宋体" w:hint="eastAsia"/>
        </w:rPr>
        <w:t>籍以社会转型理论，以为当古巴社会从</w:t>
      </w:r>
      <w:r w:rsidRPr="00F70AFE">
        <w:rPr>
          <w:rFonts w:ascii="新宋体" w:eastAsia="新宋体" w:hAnsi="新宋体"/>
        </w:rPr>
        <w:t>马克思列宁主义的计划经济模式转变为</w:t>
      </w:r>
      <w:r w:rsidRPr="00F70AFE">
        <w:rPr>
          <w:rFonts w:ascii="新宋体" w:eastAsia="新宋体" w:hAnsi="新宋体" w:hint="eastAsia"/>
        </w:rPr>
        <w:t>西方主导的自由市场民主体制时，有关意识形态的争执将会自然消融在空气之中。本文认为，相反的立场反而提供</w:t>
      </w:r>
      <w:r w:rsidR="0081639F" w:rsidRPr="00F70AFE">
        <w:rPr>
          <w:rFonts w:ascii="新宋体" w:eastAsia="新宋体" w:hAnsi="新宋体" w:hint="eastAsia"/>
        </w:rPr>
        <w:t>了</w:t>
      </w:r>
      <w:r w:rsidRPr="00F70AFE">
        <w:rPr>
          <w:rFonts w:ascii="新宋体" w:eastAsia="新宋体" w:hAnsi="新宋体" w:hint="eastAsia"/>
        </w:rPr>
        <w:t>更合理的分析基础，</w:t>
      </w:r>
      <w:r w:rsidR="0081639F" w:rsidRPr="00F70AFE">
        <w:rPr>
          <w:rFonts w:ascii="新宋体" w:eastAsia="新宋体" w:hAnsi="新宋体" w:hint="eastAsia"/>
        </w:rPr>
        <w:t>有关转型的争论自然从属于</w:t>
      </w:r>
      <w:r w:rsidRPr="00F70AFE">
        <w:rPr>
          <w:rFonts w:ascii="新宋体" w:eastAsia="新宋体" w:hAnsi="新宋体" w:hint="eastAsia"/>
        </w:rPr>
        <w:t>意识形态</w:t>
      </w:r>
      <w:r w:rsidR="0081639F" w:rsidRPr="00F70AFE">
        <w:rPr>
          <w:rFonts w:ascii="新宋体" w:eastAsia="新宋体" w:hAnsi="新宋体" w:hint="eastAsia"/>
        </w:rPr>
        <w:t>的</w:t>
      </w:r>
      <w:r w:rsidRPr="00F70AFE">
        <w:rPr>
          <w:rFonts w:ascii="新宋体" w:eastAsia="新宋体" w:hAnsi="新宋体" w:hint="eastAsia"/>
        </w:rPr>
        <w:t>争论。古巴的意识形态基础是我们理解古巴国家政策的走向以及成功与否的关键。古巴共产党目前趋于成熟的意识形态体系不仅帮助</w:t>
      </w:r>
      <w:r w:rsidR="00C1203E" w:rsidRPr="00F70AFE">
        <w:rPr>
          <w:rFonts w:ascii="新宋体" w:eastAsia="新宋体" w:hAnsi="新宋体" w:hint="eastAsia"/>
        </w:rPr>
        <w:t>塑</w:t>
      </w:r>
      <w:r w:rsidR="00AF5785" w:rsidRPr="00F70AFE">
        <w:rPr>
          <w:rFonts w:ascii="新宋体" w:eastAsia="新宋体" w:hAnsi="新宋体" w:hint="eastAsia"/>
        </w:rPr>
        <w:t>造、</w:t>
      </w:r>
      <w:r w:rsidR="0081639F" w:rsidRPr="00F70AFE">
        <w:rPr>
          <w:rFonts w:ascii="新宋体" w:eastAsia="新宋体" w:hAnsi="新宋体" w:hint="eastAsia"/>
        </w:rPr>
        <w:t>牵引</w:t>
      </w:r>
      <w:r w:rsidRPr="00F70AFE">
        <w:rPr>
          <w:rFonts w:ascii="新宋体" w:eastAsia="新宋体" w:hAnsi="新宋体" w:hint="eastAsia"/>
        </w:rPr>
        <w:t>了国家机构以及党的运行</w:t>
      </w:r>
      <w:r w:rsidR="00C1203E" w:rsidRPr="00F70AFE">
        <w:rPr>
          <w:rFonts w:ascii="新宋体" w:eastAsia="新宋体" w:hAnsi="新宋体" w:hint="eastAsia"/>
        </w:rPr>
        <w:t>，还</w:t>
      </w:r>
      <w:r w:rsidRPr="00F70AFE">
        <w:rPr>
          <w:rFonts w:ascii="新宋体" w:eastAsia="新宋体" w:hAnsi="新宋体" w:hint="eastAsia"/>
        </w:rPr>
        <w:t>同时塑造并牵制了所有</w:t>
      </w:r>
      <w:r w:rsidR="00AF5785" w:rsidRPr="00F70AFE">
        <w:rPr>
          <w:rFonts w:ascii="新宋体" w:eastAsia="新宋体" w:hAnsi="新宋体" w:hint="eastAsia"/>
        </w:rPr>
        <w:t>关乎</w:t>
      </w:r>
      <w:r w:rsidRPr="00F70AFE">
        <w:rPr>
          <w:rFonts w:ascii="新宋体" w:eastAsia="新宋体" w:hAnsi="新宋体" w:hint="eastAsia"/>
        </w:rPr>
        <w:t>古巴经济，社会，以及政治改革与发展的努力。古巴目前意识形态理论与社会现状存在的冲突和其衍生的紧张局势并不意味着古巴只能在马克思列宁主义理论和西方民主制度之间做出唯一选择。在开篇</w:t>
      </w:r>
      <w:r w:rsidR="00AF5785" w:rsidRPr="00F70AFE">
        <w:rPr>
          <w:rFonts w:ascii="新宋体" w:eastAsia="新宋体" w:hAnsi="新宋体" w:hint="eastAsia"/>
        </w:rPr>
        <w:t>概述</w:t>
      </w:r>
      <w:r w:rsidRPr="00F70AFE">
        <w:rPr>
          <w:rFonts w:ascii="新宋体" w:eastAsia="新宋体" w:hAnsi="新宋体" w:hint="eastAsia"/>
        </w:rPr>
        <w:t>后，本文第二部分将讨论为何意识形态是古巴问题的核心。在第三部分将审视古巴</w:t>
      </w:r>
      <w:proofErr w:type="gramStart"/>
      <w:r w:rsidRPr="00F70AFE">
        <w:rPr>
          <w:rFonts w:ascii="新宋体" w:eastAsia="新宋体" w:hAnsi="新宋体" w:hint="eastAsia"/>
        </w:rPr>
        <w:t>先锋党</w:t>
      </w:r>
      <w:proofErr w:type="gramEnd"/>
      <w:r w:rsidRPr="00F70AFE">
        <w:rPr>
          <w:rFonts w:ascii="新宋体" w:eastAsia="新宋体" w:hAnsi="新宋体" w:hint="eastAsia"/>
        </w:rPr>
        <w:t>在党组织以及行使权力过程中探索的适用马克思列宁主义做出的种种决定及其后果。第四部分将考查古巴马克思列宁主义路径与国家机构的运行。特别关注自劳尔卡斯特罗执政后改革的</w:t>
      </w:r>
      <w:r w:rsidR="00AF5785" w:rsidRPr="00F70AFE">
        <w:rPr>
          <w:rFonts w:ascii="新宋体" w:eastAsia="新宋体" w:hAnsi="新宋体" w:hint="eastAsia"/>
        </w:rPr>
        <w:t>走向</w:t>
      </w:r>
      <w:r w:rsidRPr="00F70AFE">
        <w:rPr>
          <w:rFonts w:ascii="新宋体" w:eastAsia="新宋体" w:hAnsi="新宋体" w:hint="eastAsia"/>
        </w:rPr>
        <w:t>以及</w:t>
      </w:r>
      <w:r w:rsidR="00926FAC" w:rsidRPr="00F70AFE">
        <w:rPr>
          <w:rFonts w:ascii="新宋体" w:eastAsia="新宋体" w:hAnsi="新宋体" w:hint="eastAsia"/>
        </w:rPr>
        <w:t>短板</w:t>
      </w:r>
      <w:r w:rsidRPr="00F70AFE">
        <w:rPr>
          <w:rFonts w:ascii="新宋体" w:eastAsia="新宋体" w:hAnsi="新宋体" w:hint="eastAsia"/>
        </w:rPr>
        <w:t>。第五部分将讨论中国</w:t>
      </w:r>
      <w:r w:rsidR="00926FAC" w:rsidRPr="00F70AFE">
        <w:rPr>
          <w:rFonts w:ascii="新宋体" w:eastAsia="新宋体" w:hAnsi="新宋体" w:hint="eastAsia"/>
        </w:rPr>
        <w:t>的</w:t>
      </w:r>
      <w:r w:rsidRPr="00F70AFE">
        <w:rPr>
          <w:rFonts w:ascii="新宋体" w:eastAsia="新宋体" w:hAnsi="新宋体" w:hint="eastAsia"/>
        </w:rPr>
        <w:t>党和国家在意识形态和经济政策</w:t>
      </w:r>
      <w:r w:rsidR="00926FAC" w:rsidRPr="00F70AFE">
        <w:rPr>
          <w:rFonts w:ascii="新宋体" w:eastAsia="新宋体" w:hAnsi="新宋体" w:hint="eastAsia"/>
        </w:rPr>
        <w:t>领域</w:t>
      </w:r>
      <w:r w:rsidRPr="00F70AFE">
        <w:rPr>
          <w:rFonts w:ascii="新宋体" w:eastAsia="新宋体" w:hAnsi="新宋体" w:hint="eastAsia"/>
        </w:rPr>
        <w:t>改革的经历。第六部分将展开讨论在中国改革模式下古巴意识形态改革的前景。最后，在第七部分，本文将估量古巴目前变革的成效，并指出古巴不需要改变马克思列宁主义以及党国体制。全文每一部分将呼应本文的主旨:马克思主义意识形态的多元化是关键（没有全盘化的单一共产主义），可持续的经济改革在马克思列宁主义党-国家体制下是可行的，意识形态体制的僵化，无论是古巴还是美国都会将国家指向危机和瘫痪。 在如此的背景下，我们可能会发问：中国的改革进程是否为古巴提供了一个框架？古巴改革是否太迟？如果改革，该采取怎样的目标和策略？</w:t>
      </w:r>
    </w:p>
    <w:p w:rsidR="004D7E9C" w:rsidRPr="00F70AFE" w:rsidRDefault="004D7E9C" w:rsidP="004D7E9C"/>
    <w:p w:rsidR="004D7E9C" w:rsidRPr="00F70AFE" w:rsidRDefault="004D7E9C" w:rsidP="004D7E9C"/>
    <w:p w:rsidR="004D7E9C" w:rsidRPr="00F70AFE" w:rsidRDefault="004D7E9C" w:rsidP="004D7E9C"/>
    <w:p w:rsidR="004D7E9C" w:rsidRPr="00F70AFE" w:rsidRDefault="004D7E9C" w:rsidP="004D7E9C"/>
    <w:p w:rsidR="004D7E9C" w:rsidRPr="00F70AFE" w:rsidRDefault="004D7E9C" w:rsidP="004D7E9C">
      <w:pPr>
        <w:rPr>
          <w:sz w:val="24"/>
        </w:rPr>
      </w:pPr>
      <w:r w:rsidRPr="00F70AFE">
        <w:rPr>
          <w:sz w:val="24"/>
        </w:rPr>
        <w:t>I</w:t>
      </w:r>
      <w:r w:rsidRPr="00F70AFE">
        <w:rPr>
          <w:sz w:val="24"/>
        </w:rPr>
        <w:t>概述</w:t>
      </w:r>
      <w:r w:rsidRPr="00F70AFE">
        <w:rPr>
          <w:rFonts w:hint="eastAsia"/>
          <w:sz w:val="24"/>
        </w:rPr>
        <w:t xml:space="preserve"> </w:t>
      </w:r>
    </w:p>
    <w:p w:rsidR="004D7E9C" w:rsidRPr="00F70AFE" w:rsidRDefault="004D7E9C" w:rsidP="00C33E6D">
      <w:pPr>
        <w:spacing w:line="360" w:lineRule="auto"/>
        <w:ind w:firstLine="720"/>
      </w:pPr>
      <w:r w:rsidRPr="00F70AFE">
        <w:t>2014</w:t>
      </w:r>
      <w:r w:rsidRPr="00F70AFE">
        <w:t>年春季，经过立法机关全国人民政权代表大会的批准，古巴共和国正式颁布新的《外国投资法》（第</w:t>
      </w:r>
      <w:r w:rsidRPr="00F70AFE">
        <w:t>118</w:t>
      </w:r>
      <w:r w:rsidRPr="00F70AFE">
        <w:t>号法），</w:t>
      </w:r>
      <w:r w:rsidRPr="00F70AFE">
        <w:rPr>
          <w:rStyle w:val="FootnoteReference"/>
        </w:rPr>
        <w:footnoteReference w:id="2"/>
      </w:r>
      <w:r w:rsidRPr="00F70AFE">
        <w:t>与此同时还出台了一系列新的监管措施。这一连串不同寻常的举措都暗示了古巴当局对于新投资政策的重视以及期望这些政策能顺利生效的愿景。</w:t>
      </w:r>
      <w:r w:rsidRPr="00F70AFE">
        <w:rPr>
          <w:rStyle w:val="FootnoteReference"/>
        </w:rPr>
        <w:footnoteReference w:id="3"/>
      </w:r>
      <w:r w:rsidRPr="00F70AFE">
        <w:t>这部投资法在很多方面仍延续了了旧法</w:t>
      </w:r>
      <w:r w:rsidRPr="00F70AFE">
        <w:rPr>
          <w:rFonts w:hint="eastAsia"/>
        </w:rPr>
        <w:t>Ley 77/95</w:t>
      </w:r>
      <w:r w:rsidRPr="00F70AFE">
        <w:rPr>
          <w:rFonts w:hint="eastAsia"/>
        </w:rPr>
        <w:t>的操作</w:t>
      </w:r>
      <w:r w:rsidRPr="00F70AFE">
        <w:rPr>
          <w:rStyle w:val="FootnoteReference"/>
        </w:rPr>
        <w:footnoteReference w:id="4"/>
      </w:r>
      <w:r w:rsidRPr="00F70AFE">
        <w:rPr>
          <w:rFonts w:hint="eastAsia"/>
        </w:rPr>
        <w:t>。</w:t>
      </w:r>
      <w:r w:rsidRPr="00F70AFE">
        <w:rPr>
          <w:rFonts w:hint="eastAsia"/>
        </w:rPr>
        <w:t>118</w:t>
      </w:r>
      <w:r w:rsidRPr="00F70AFE">
        <w:rPr>
          <w:rFonts w:hint="eastAsia"/>
        </w:rPr>
        <w:t>法案为投资者提供了保证使其可以享受投资收益并免于无</w:t>
      </w:r>
      <w:r w:rsidR="00105344" w:rsidRPr="00F70AFE">
        <w:rPr>
          <w:rFonts w:hint="eastAsia"/>
        </w:rPr>
        <w:t>偿</w:t>
      </w:r>
      <w:r w:rsidRPr="00F70AFE">
        <w:rPr>
          <w:rFonts w:hint="eastAsia"/>
        </w:rPr>
        <w:t>征收。</w:t>
      </w:r>
      <w:r w:rsidRPr="00F70AFE">
        <w:rPr>
          <w:rStyle w:val="FootnoteReference"/>
        </w:rPr>
        <w:footnoteReference w:id="5"/>
      </w:r>
      <w:r w:rsidRPr="00F70AFE">
        <w:t>但是这部法律同时也禁止投资活动适用其他国家的法律。</w:t>
      </w:r>
      <w:r w:rsidRPr="00F70AFE">
        <w:rPr>
          <w:rStyle w:val="FootnoteReference"/>
        </w:rPr>
        <w:footnoteReference w:id="6"/>
      </w:r>
      <w:r w:rsidRPr="00F70AFE">
        <w:t>此外该法案还提供了投资收益的回流</w:t>
      </w:r>
      <w:r w:rsidRPr="00F70AFE">
        <w:rPr>
          <w:rStyle w:val="FootnoteReference"/>
        </w:rPr>
        <w:footnoteReference w:id="7"/>
      </w:r>
      <w:r w:rsidRPr="00F70AFE">
        <w:t>，以及特殊税收优惠政策</w:t>
      </w:r>
      <w:r w:rsidRPr="00F70AFE">
        <w:rPr>
          <w:rStyle w:val="FootnoteReference"/>
        </w:rPr>
        <w:footnoteReference w:id="8"/>
      </w:r>
      <w:r w:rsidRPr="00F70AFE">
        <w:t>。这部法律</w:t>
      </w:r>
      <w:r w:rsidR="00105344" w:rsidRPr="00F70AFE">
        <w:t>依</w:t>
      </w:r>
      <w:r w:rsidRPr="00F70AFE">
        <w:t>然保留了</w:t>
      </w:r>
      <w:r w:rsidR="00105344" w:rsidRPr="00F70AFE">
        <w:t>多重</w:t>
      </w:r>
      <w:r w:rsidRPr="00F70AFE">
        <w:t>国家机关审查批准合资企业和海外投资的任意裁量权</w:t>
      </w:r>
      <w:r w:rsidRPr="00F70AFE">
        <w:rPr>
          <w:rStyle w:val="FootnoteReference"/>
        </w:rPr>
        <w:footnoteReference w:id="9"/>
      </w:r>
      <w:r w:rsidRPr="00F70AFE">
        <w:t>。除了教育，医疗，以及军工产业外，其他产业对外资开放</w:t>
      </w:r>
      <w:r w:rsidRPr="00F70AFE">
        <w:rPr>
          <w:rStyle w:val="FootnoteReference"/>
        </w:rPr>
        <w:footnoteReference w:id="10"/>
      </w:r>
      <w:r w:rsidRPr="00F70AFE">
        <w:t>。投资既可以采用与古巴国营企业设立合资，合营的方式，也可以采取外资独资企业的方式。</w:t>
      </w:r>
      <w:r w:rsidRPr="00F70AFE">
        <w:rPr>
          <w:rStyle w:val="FootnoteReference"/>
        </w:rPr>
        <w:footnoteReference w:id="11"/>
      </w:r>
      <w:r w:rsidRPr="00F70AFE">
        <w:t>这也是首次古巴允许外资投资私营产业。</w:t>
      </w:r>
      <w:r w:rsidRPr="00F70AFE">
        <w:rPr>
          <w:rStyle w:val="FootnoteReference"/>
        </w:rPr>
        <w:footnoteReference w:id="12"/>
      </w:r>
      <w:r w:rsidRPr="00F70AFE">
        <w:t>海外投资法背后反映了古巴强烈的国家控制主导的产业逻辑，这一意识形态常见于</w:t>
      </w:r>
      <w:r w:rsidRPr="00F70AFE">
        <w:t>1970s-1980s</w:t>
      </w:r>
      <w:r w:rsidRPr="00F70AFE">
        <w:t>年代的发展中国家</w:t>
      </w:r>
      <w:r w:rsidRPr="00F70AFE">
        <w:rPr>
          <w:rStyle w:val="FootnoteReference"/>
        </w:rPr>
        <w:footnoteReference w:id="13"/>
      </w:r>
      <w:r w:rsidRPr="00F70AFE">
        <w:t>。例如，</w:t>
      </w:r>
      <w:r w:rsidR="00C33E6D" w:rsidRPr="00F70AFE">
        <w:t>设立</w:t>
      </w:r>
      <w:r w:rsidRPr="00F70AFE">
        <w:rPr>
          <w:rFonts w:hint="eastAsia"/>
        </w:rPr>
        <w:t>一系列的多层</w:t>
      </w:r>
      <w:r w:rsidR="00C33E6D" w:rsidRPr="00F70AFE">
        <w:rPr>
          <w:rFonts w:hint="eastAsia"/>
        </w:rPr>
        <w:t>级</w:t>
      </w:r>
      <w:r w:rsidRPr="00F70AFE">
        <w:rPr>
          <w:rFonts w:hint="eastAsia"/>
        </w:rPr>
        <w:t>外资审批机制。这其中包括了古巴国务委员会，部长委员会以及国家中央行政机构首长依据投资产业划分</w:t>
      </w:r>
      <w:r w:rsidRPr="00F70AFE">
        <w:rPr>
          <w:rFonts w:hint="eastAsia"/>
        </w:rPr>
        <w:lastRenderedPageBreak/>
        <w:t>的审核</w:t>
      </w:r>
      <w:r w:rsidRPr="00F70AFE">
        <w:rPr>
          <w:rStyle w:val="FootnoteReference"/>
        </w:rPr>
        <w:footnoteReference w:id="14"/>
      </w:r>
      <w:r w:rsidRPr="00F70AFE">
        <w:rPr>
          <w:rFonts w:hint="eastAsia"/>
        </w:rPr>
        <w:t>。海外投资方和古巴投资方必须一道履行审核手续</w:t>
      </w:r>
      <w:r w:rsidRPr="00F70AFE">
        <w:rPr>
          <w:rStyle w:val="FootnoteReference"/>
        </w:rPr>
        <w:footnoteReference w:id="15"/>
      </w:r>
      <w:r w:rsidRPr="00F70AFE">
        <w:rPr>
          <w:rFonts w:hint="eastAsia"/>
        </w:rPr>
        <w:t>。除了个别例外，古巴当局依旧作为劳务经纪人，决定雇佣以及劳务的标准</w:t>
      </w:r>
      <w:r w:rsidRPr="00F70AFE">
        <w:rPr>
          <w:rStyle w:val="FootnoteReference"/>
        </w:rPr>
        <w:footnoteReference w:id="16"/>
      </w:r>
      <w:r w:rsidRPr="00F70AFE">
        <w:rPr>
          <w:rFonts w:hint="eastAsia"/>
        </w:rPr>
        <w:t>。外资只有在本土市场没有供应的条件下可以从国外进口生产所需的物资和服务</w:t>
      </w:r>
      <w:r w:rsidRPr="00F70AFE">
        <w:rPr>
          <w:rStyle w:val="FootnoteReference"/>
        </w:rPr>
        <w:footnoteReference w:id="17"/>
      </w:r>
      <w:r w:rsidRPr="00F70AFE">
        <w:rPr>
          <w:rFonts w:hint="eastAsia"/>
        </w:rPr>
        <w:t>。享受税收优惠</w:t>
      </w:r>
      <w:r w:rsidRPr="00F70AFE">
        <w:rPr>
          <w:rStyle w:val="FootnoteReference"/>
        </w:rPr>
        <w:footnoteReference w:id="18"/>
      </w:r>
      <w:r w:rsidRPr="00F70AFE">
        <w:rPr>
          <w:rFonts w:hint="eastAsia"/>
        </w:rPr>
        <w:t>的适用条件受制于不同的产业部门以及</w:t>
      </w:r>
      <w:proofErr w:type="gramStart"/>
      <w:r w:rsidRPr="00F70AFE">
        <w:rPr>
          <w:rFonts w:hint="eastAsia"/>
        </w:rPr>
        <w:t>财政物价</w:t>
      </w:r>
      <w:proofErr w:type="gramEnd"/>
      <w:r w:rsidRPr="00F70AFE">
        <w:rPr>
          <w:rFonts w:hint="eastAsia"/>
        </w:rPr>
        <w:t>部的行政决定权</w:t>
      </w:r>
      <w:r w:rsidRPr="00F70AFE">
        <w:rPr>
          <w:rStyle w:val="FootnoteReference"/>
        </w:rPr>
        <w:footnoteReference w:id="19"/>
      </w:r>
      <w:r w:rsidRPr="00F70AFE">
        <w:rPr>
          <w:rFonts w:hint="eastAsia"/>
        </w:rPr>
        <w:t>。同时，</w:t>
      </w:r>
      <w:proofErr w:type="gramStart"/>
      <w:r w:rsidRPr="00F70AFE">
        <w:rPr>
          <w:rFonts w:hint="eastAsia"/>
        </w:rPr>
        <w:t>财政物价</w:t>
      </w:r>
      <w:proofErr w:type="gramEnd"/>
      <w:r w:rsidRPr="00F70AFE">
        <w:rPr>
          <w:rFonts w:hint="eastAsia"/>
        </w:rPr>
        <w:t>部将主管外资运行的审计报告义务</w:t>
      </w:r>
      <w:r w:rsidRPr="00F70AFE">
        <w:rPr>
          <w:rStyle w:val="FootnoteReference"/>
        </w:rPr>
        <w:footnoteReference w:id="20"/>
      </w:r>
      <w:r w:rsidRPr="00F70AFE">
        <w:rPr>
          <w:rFonts w:hint="eastAsia"/>
        </w:rPr>
        <w:t>。投资审批还取决于科技环保部</w:t>
      </w:r>
      <w:r w:rsidRPr="00F70AFE">
        <w:rPr>
          <w:rStyle w:val="FootnoteReference"/>
        </w:rPr>
        <w:footnoteReference w:id="21"/>
      </w:r>
      <w:r w:rsidRPr="00F70AFE">
        <w:rPr>
          <w:rFonts w:hint="eastAsia"/>
        </w:rPr>
        <w:t>对投资项目的科技转移以及环境影响的评估。</w:t>
      </w:r>
      <w:r w:rsidRPr="00F70AFE">
        <w:rPr>
          <w:rStyle w:val="FootnoteReference"/>
        </w:rPr>
        <w:footnoteReference w:id="22"/>
      </w:r>
      <w:r w:rsidRPr="00F70AFE">
        <w:rPr>
          <w:rFonts w:hint="eastAsia"/>
        </w:rPr>
        <w:t>纠纷解决一般适用古巴国家法庭</w:t>
      </w:r>
      <w:r w:rsidRPr="00F70AFE">
        <w:rPr>
          <w:rStyle w:val="FootnoteReference"/>
        </w:rPr>
        <w:footnoteReference w:id="23"/>
      </w:r>
      <w:r w:rsidRPr="00F70AFE">
        <w:rPr>
          <w:rFonts w:hint="eastAsia"/>
        </w:rPr>
        <w:t>，除特定条件下可以提交给仲裁机构。</w:t>
      </w:r>
      <w:r w:rsidRPr="00F70AFE">
        <w:rPr>
          <w:rStyle w:val="FootnoteReference"/>
        </w:rPr>
        <w:footnoteReference w:id="24"/>
      </w:r>
    </w:p>
    <w:p w:rsidR="004D7E9C" w:rsidRPr="00F70AFE" w:rsidRDefault="004D7E9C" w:rsidP="002F38B6">
      <w:pPr>
        <w:spacing w:line="360" w:lineRule="auto"/>
        <w:ind w:firstLine="720"/>
        <w:rPr>
          <w:rFonts w:asciiTheme="minorEastAsia" w:hAnsiTheme="minorEastAsia"/>
        </w:rPr>
      </w:pPr>
      <w:r w:rsidRPr="00F70AFE">
        <w:rPr>
          <w:rFonts w:asciiTheme="minorEastAsia" w:hAnsiTheme="minorEastAsia"/>
        </w:rPr>
        <w:t>出于对</w:t>
      </w:r>
      <w:r w:rsidRPr="00F70AFE">
        <w:rPr>
          <w:rFonts w:asciiTheme="minorEastAsia" w:hAnsiTheme="minorEastAsia" w:hint="eastAsia"/>
        </w:rPr>
        <w:t>拉美社会主义地区联盟瓦解的恐惧，（即</w:t>
      </w:r>
      <w:r w:rsidRPr="00F70AFE">
        <w:rPr>
          <w:rFonts w:asciiTheme="minorEastAsia" w:hAnsiTheme="minorEastAsia"/>
        </w:rPr>
        <w:t>通过与委内瑞拉的石油合作项目以及拉美区域的政治团结从而实现拉美地区国有经济的一体化），古巴当局有意</w:t>
      </w:r>
      <w:r w:rsidRPr="00F70AFE">
        <w:rPr>
          <w:rFonts w:asciiTheme="minorEastAsia" w:hAnsiTheme="minorEastAsia" w:hint="eastAsia"/>
        </w:rPr>
        <w:t>回归</w:t>
      </w:r>
      <w:r w:rsidR="002F38B6" w:rsidRPr="00F70AFE">
        <w:rPr>
          <w:rFonts w:asciiTheme="minorEastAsia" w:hAnsiTheme="minorEastAsia" w:hint="eastAsia"/>
        </w:rPr>
        <w:t>以往的</w:t>
      </w:r>
      <w:r w:rsidRPr="00F70AFE">
        <w:rPr>
          <w:rFonts w:asciiTheme="minorEastAsia" w:hAnsiTheme="minorEastAsia"/>
        </w:rPr>
        <w:t>吸引外资政策。</w:t>
      </w:r>
      <w:r w:rsidRPr="00F70AFE">
        <w:rPr>
          <w:rStyle w:val="FootnoteReference"/>
          <w:rFonts w:asciiTheme="minorEastAsia" w:hAnsiTheme="minorEastAsia"/>
        </w:rPr>
        <w:footnoteReference w:id="25"/>
      </w:r>
      <w:proofErr w:type="gramStart"/>
      <w:r w:rsidRPr="00F70AFE">
        <w:rPr>
          <w:rFonts w:asciiTheme="minorEastAsia" w:hAnsiTheme="minorEastAsia"/>
        </w:rPr>
        <w:t>古巴境内</w:t>
      </w:r>
      <w:proofErr w:type="gramEnd"/>
      <w:r w:rsidRPr="00F70AFE">
        <w:rPr>
          <w:rStyle w:val="FootnoteReference"/>
          <w:rFonts w:asciiTheme="minorEastAsia" w:hAnsiTheme="minorEastAsia"/>
        </w:rPr>
        <w:footnoteReference w:id="26"/>
      </w:r>
      <w:r w:rsidRPr="00F70AFE">
        <w:rPr>
          <w:rFonts w:asciiTheme="minorEastAsia" w:hAnsiTheme="minorEastAsia"/>
        </w:rPr>
        <w:t>流传出的网上消息就曾指出这一政策调整的必要性对于古巴的新庇护者巴西是显而易见的</w:t>
      </w:r>
      <w:r w:rsidRPr="00F70AFE">
        <w:rPr>
          <w:rStyle w:val="FootnoteReference"/>
          <w:rFonts w:asciiTheme="minorEastAsia" w:hAnsiTheme="minorEastAsia"/>
        </w:rPr>
        <w:footnoteReference w:id="27"/>
      </w:r>
      <w:r w:rsidRPr="00F70AFE">
        <w:rPr>
          <w:rFonts w:asciiTheme="minorEastAsia" w:hAnsiTheme="minorEastAsia"/>
        </w:rPr>
        <w:t>。从另一层面看，古巴当局的顾虑还表明了一种执政思路</w:t>
      </w:r>
      <w:r w:rsidRPr="00F70AFE">
        <w:rPr>
          <w:rFonts w:asciiTheme="minorEastAsia" w:hAnsiTheme="minorEastAsia" w:hint="eastAsia"/>
        </w:rPr>
        <w:t>：</w:t>
      </w:r>
      <w:r w:rsidRPr="00F70AFE">
        <w:rPr>
          <w:rFonts w:asciiTheme="minorEastAsia" w:hAnsiTheme="minorEastAsia"/>
        </w:rPr>
        <w:t>即使古巴经济越发凋敝，政府宁愿向外资企业出卖本国劳动力，牺牲国家收入独立性，也不愿意本国公民开放私有经济部</w:t>
      </w:r>
      <w:r w:rsidRPr="00F70AFE">
        <w:rPr>
          <w:rFonts w:asciiTheme="minorEastAsia" w:hAnsiTheme="minorEastAsia"/>
        </w:rPr>
        <w:lastRenderedPageBreak/>
        <w:t>门。</w:t>
      </w:r>
      <w:r w:rsidRPr="00F70AFE">
        <w:rPr>
          <w:rStyle w:val="FootnoteReference"/>
          <w:rFonts w:asciiTheme="minorEastAsia" w:hAnsiTheme="minorEastAsia"/>
        </w:rPr>
        <w:footnoteReference w:id="28"/>
      </w:r>
      <w:r w:rsidRPr="00F70AFE">
        <w:rPr>
          <w:rFonts w:asciiTheme="minorEastAsia" w:hAnsiTheme="minorEastAsia"/>
        </w:rPr>
        <w:t>对于118号投资法的出台，新闻报道中充满了言辞谨慎的客套</w:t>
      </w:r>
      <w:r w:rsidRPr="00F70AFE">
        <w:rPr>
          <w:rStyle w:val="FootnoteReference"/>
          <w:rFonts w:asciiTheme="minorEastAsia" w:hAnsiTheme="minorEastAsia"/>
        </w:rPr>
        <w:footnoteReference w:id="29"/>
      </w:r>
      <w:r w:rsidRPr="00F70AFE">
        <w:rPr>
          <w:rFonts w:asciiTheme="minorEastAsia" w:hAnsiTheme="minorEastAsia"/>
        </w:rPr>
        <w:t>，也有部分评论对于如何实施新的投资政策仍持有疑问。</w:t>
      </w:r>
      <w:r w:rsidRPr="00F70AFE">
        <w:rPr>
          <w:rStyle w:val="FootnoteReference"/>
          <w:rFonts w:asciiTheme="minorEastAsia" w:hAnsiTheme="minorEastAsia"/>
        </w:rPr>
        <w:footnoteReference w:id="30"/>
      </w:r>
      <w:r w:rsidRPr="00F70AFE">
        <w:rPr>
          <w:rFonts w:asciiTheme="minorEastAsia" w:hAnsiTheme="minorEastAsia"/>
        </w:rPr>
        <w:t>比如 “古巴政府能否建立一个吸引外资的投资环境，并拥有一套与国际标准相接轨的行政审批程序，真正透明且能在短时间内对投资计划进行审批</w:t>
      </w:r>
      <w:r w:rsidRPr="00F70AFE">
        <w:rPr>
          <w:rStyle w:val="FootnoteReference"/>
          <w:rFonts w:asciiTheme="minorEastAsia" w:hAnsiTheme="minorEastAsia"/>
        </w:rPr>
        <w:footnoteReference w:id="31"/>
      </w:r>
      <w:r w:rsidRPr="00F70AFE">
        <w:rPr>
          <w:rFonts w:asciiTheme="minorEastAsia" w:hAnsiTheme="minorEastAsia"/>
        </w:rPr>
        <w:t>。”</w:t>
      </w:r>
    </w:p>
    <w:p w:rsidR="004D7E9C" w:rsidRPr="00F70AFE" w:rsidRDefault="004D7E9C" w:rsidP="004D7E9C"/>
    <w:p w:rsidR="004D7E9C" w:rsidRPr="00F70AFE" w:rsidRDefault="004D7E9C" w:rsidP="00734ECA">
      <w:pPr>
        <w:spacing w:line="360" w:lineRule="auto"/>
        <w:ind w:firstLine="720"/>
      </w:pPr>
      <w:r w:rsidRPr="00F70AFE">
        <w:t>如果回望历史</w:t>
      </w:r>
      <w:r w:rsidR="002F38B6" w:rsidRPr="00F70AFE">
        <w:t>，我们恐怕难以对古巴心存乐观。在投资审查的层层关卡中，行政机关滥用</w:t>
      </w:r>
      <w:r w:rsidR="00704CCE" w:rsidRPr="00F70AFE">
        <w:t>自由裁量权</w:t>
      </w:r>
      <w:r w:rsidRPr="00F70AFE">
        <w:t>可能将</w:t>
      </w:r>
      <w:r w:rsidRPr="00F70AFE">
        <w:t>118</w:t>
      </w:r>
      <w:r w:rsidRPr="00F70AFE">
        <w:t>号法案的法治精神消耗殆尽。面对种类繁杂的国家政策法规以及古巴共产党与国家机关间暧昧不清的关系</w:t>
      </w:r>
      <w:r w:rsidRPr="00F70AFE">
        <w:rPr>
          <w:rStyle w:val="FootnoteReference"/>
        </w:rPr>
        <w:footnoteReference w:id="32"/>
      </w:r>
      <w:r w:rsidRPr="00F70AFE">
        <w:t>，</w:t>
      </w:r>
      <w:r w:rsidRPr="00F70AFE">
        <w:t>118</w:t>
      </w:r>
      <w:r w:rsidRPr="00F70AFE">
        <w:t>号法案的顺利实施以及其他针对国有经济部门，国家部委之间的监管措施恐将难以实现。其次，因为私有经济部门被排斥在海外投资的项目之外，降低人民对国有经济部门的就业依赖的努力也被严重削弱。此外，陈旧的中央计划模式将有可能以监管外资运行的面目重新出现。</w:t>
      </w:r>
    </w:p>
    <w:p w:rsidR="004D7E9C" w:rsidRPr="00F70AFE" w:rsidRDefault="004D7E9C" w:rsidP="00734ECA">
      <w:pPr>
        <w:spacing w:line="360" w:lineRule="auto"/>
        <w:ind w:firstLine="720"/>
      </w:pPr>
      <w:r w:rsidRPr="00F70AFE">
        <w:t>上述的那些问题都可以很轻巧的归罪于古巴腐败无能的政府，贪恋权力的权贵精英</w:t>
      </w:r>
      <w:r w:rsidRPr="00F70AFE">
        <w:rPr>
          <w:rStyle w:val="FootnoteReference"/>
        </w:rPr>
        <w:footnoteReference w:id="33"/>
      </w:r>
      <w:r w:rsidRPr="00F70AFE">
        <w:t>，</w:t>
      </w:r>
      <w:r w:rsidRPr="00F70AFE">
        <w:rPr>
          <w:rFonts w:hint="eastAsia"/>
        </w:rPr>
        <w:t xml:space="preserve"> </w:t>
      </w:r>
      <w:r w:rsidRPr="00F70AFE">
        <w:rPr>
          <w:rFonts w:hint="eastAsia"/>
        </w:rPr>
        <w:t>法治系统的失败。（即通过国家机构划分个人势力范围，</w:t>
      </w:r>
      <w:r w:rsidR="00734ECA" w:rsidRPr="00F70AFE">
        <w:rPr>
          <w:rFonts w:hint="eastAsia"/>
        </w:rPr>
        <w:t>形成一种封建式的社会主义，</w:t>
      </w:r>
      <w:r w:rsidRPr="00F70AFE">
        <w:rPr>
          <w:rFonts w:hint="eastAsia"/>
        </w:rPr>
        <w:t>对个人的效忠高于对国家体制的效忠</w:t>
      </w:r>
      <w:r w:rsidRPr="00F70AFE">
        <w:rPr>
          <w:rStyle w:val="FootnoteReference"/>
        </w:rPr>
        <w:footnoteReference w:id="34"/>
      </w:r>
      <w:r w:rsidRPr="00F70AFE">
        <w:rPr>
          <w:rFonts w:hint="eastAsia"/>
        </w:rPr>
        <w:t>）部分指出这是体制缺陷。</w:t>
      </w:r>
      <w:r w:rsidRPr="00F70AFE">
        <w:rPr>
          <w:rStyle w:val="FootnoteReference"/>
        </w:rPr>
        <w:footnoteReference w:id="35"/>
      </w:r>
      <w:r w:rsidRPr="00F70AFE">
        <w:rPr>
          <w:rFonts w:hint="eastAsia"/>
        </w:rPr>
        <w:t>一些口气缓和的评论者宣称只有针对国家</w:t>
      </w:r>
      <w:r w:rsidRPr="00F70AFE">
        <w:rPr>
          <w:rFonts w:hint="eastAsia"/>
        </w:rPr>
        <w:lastRenderedPageBreak/>
        <w:t>行政系统及其运行机制进行改革，</w:t>
      </w:r>
      <w:r w:rsidR="00734ECA" w:rsidRPr="00F70AFE">
        <w:rPr>
          <w:rFonts w:hint="eastAsia"/>
        </w:rPr>
        <w:t>可能</w:t>
      </w:r>
      <w:r w:rsidRPr="00F70AFE">
        <w:rPr>
          <w:rFonts w:hint="eastAsia"/>
        </w:rPr>
        <w:t>才会产生实效。</w:t>
      </w:r>
      <w:r w:rsidRPr="00F70AFE">
        <w:rPr>
          <w:rStyle w:val="FootnoteReference"/>
        </w:rPr>
        <w:footnoteReference w:id="36"/>
      </w:r>
      <w:r w:rsidRPr="00F70AFE">
        <w:rPr>
          <w:rFonts w:hint="eastAsia"/>
        </w:rPr>
        <w:t>显然这是在责怪问题出在行政机关身上。更为尖刻的评论者可能会指出这一切都归咎于古巴的马克思列宁主义意识形态，</w:t>
      </w:r>
      <w:r w:rsidRPr="00F70AFE">
        <w:rPr>
          <w:rFonts w:hint="eastAsia"/>
        </w:rPr>
        <w:t>118</w:t>
      </w:r>
      <w:r w:rsidRPr="00F70AFE">
        <w:rPr>
          <w:rFonts w:hint="eastAsia"/>
        </w:rPr>
        <w:t>号法案以及其他类似的企图诱导海外投资的政策都是古巴社会主义体制失败的佐证。这些问题只能通过抛弃马克思列宁主义的组织原则，拥抱当今盛行的各类自由市场制度的变体才能得以纠正。</w:t>
      </w:r>
      <w:r w:rsidRPr="00F70AFE">
        <w:rPr>
          <w:rStyle w:val="FootnoteReference"/>
        </w:rPr>
        <w:footnoteReference w:id="37"/>
      </w:r>
    </w:p>
    <w:p w:rsidR="004D7E9C" w:rsidRPr="00F70AFE" w:rsidRDefault="004D7E9C" w:rsidP="00734ECA">
      <w:pPr>
        <w:spacing w:line="360" w:lineRule="auto"/>
        <w:ind w:firstLine="720"/>
      </w:pPr>
      <w:r w:rsidRPr="00F70AFE">
        <w:t>这些言论既有缺陷也有可取之处。</w:t>
      </w:r>
      <w:r w:rsidRPr="00F70AFE">
        <w:t>118</w:t>
      </w:r>
      <w:r w:rsidRPr="00F70AFE">
        <w:t>号法案的缺点和不足之处的确是体制失败的佐证。这一失败正是表明了古巴意识形态理论与现实存在矛盾与冲突，以至于无法为现实治理的需要提供任何积极的指导。这一失败是古巴自食其果。但是另一方面，体制的失败毫不意味着需</w:t>
      </w:r>
      <w:r w:rsidR="00C101C2" w:rsidRPr="00F70AFE">
        <w:t>要通过抛弃古巴的马克思列宁主义根基，拥抱西式民主国家制度来纠正；</w:t>
      </w:r>
      <w:r w:rsidRPr="00F70AFE">
        <w:t>尽管美国出于自身利益</w:t>
      </w:r>
      <w:proofErr w:type="gramStart"/>
      <w:r w:rsidRPr="00F70AFE">
        <w:t>考量</w:t>
      </w:r>
      <w:proofErr w:type="gramEnd"/>
      <w:r w:rsidRPr="00F70AFE">
        <w:t>是支持古巴采取西式民主国家制度。</w:t>
      </w:r>
      <w:r w:rsidRPr="00F70AFE">
        <w:t>118</w:t>
      </w:r>
      <w:r w:rsidRPr="00F70AFE">
        <w:t>号法案中的种种弊端并非是马克思列宁理论本身或者古巴党国家体制模式（即执政党享有政治权威）的合法性，民主性方面造成的。转型成为某种西方民主私有市场的模式并不带来凯旋。</w:t>
      </w:r>
      <w:r w:rsidRPr="00F70AFE">
        <w:rPr>
          <w:rStyle w:val="FootnoteReference"/>
        </w:rPr>
        <w:footnoteReference w:id="38"/>
      </w:r>
      <w:r w:rsidRPr="00F70AFE">
        <w:t>问题的关键在于国家体制的执行者自身，即掌权者没能发展出一套成熟的马克思列宁主义以适应现实实践的需要。尤其是思维简单的投入到革命情怀之中，并倾向在这种革命情怀上建立一套指导理论，极强的守旧思维而缺乏发展的眼光。如此而产生一种思维惰性，无法跳出革命情怀，在半个世纪中形成古巴马克思列宁主义，卡斯特罗主义僵化，无法推动社会前进</w:t>
      </w:r>
      <w:r w:rsidRPr="00F70AFE">
        <w:rPr>
          <w:rStyle w:val="FootnoteReference"/>
        </w:rPr>
        <w:footnoteReference w:id="39"/>
      </w:r>
      <w:r w:rsidRPr="00F70AFE">
        <w:t>。正如本文下面将阐述所示，与美国社会类似，古巴社会的意识形态与宪政路径反映了一种保守主义价值观以及原教旨主义抬头</w:t>
      </w:r>
      <w:r w:rsidRPr="00F70AFE">
        <w:rPr>
          <w:rStyle w:val="FootnoteReference"/>
        </w:rPr>
        <w:footnoteReference w:id="40"/>
      </w:r>
      <w:r w:rsidRPr="00F70AFE">
        <w:t>。</w:t>
      </w:r>
    </w:p>
    <w:p w:rsidR="004D7E9C" w:rsidRPr="00F70AFE" w:rsidRDefault="004D7E9C" w:rsidP="004D7E9C">
      <w:pPr>
        <w:ind w:firstLine="720"/>
      </w:pPr>
    </w:p>
    <w:p w:rsidR="004D7E9C" w:rsidRPr="00F70AFE" w:rsidRDefault="004D7E9C" w:rsidP="004D7E9C">
      <w:pPr>
        <w:ind w:firstLine="720"/>
      </w:pPr>
    </w:p>
    <w:p w:rsidR="004D7E9C" w:rsidRPr="00F70AFE" w:rsidRDefault="004D7E9C" w:rsidP="00C101C2">
      <w:pPr>
        <w:spacing w:line="360" w:lineRule="auto"/>
        <w:ind w:firstLine="720"/>
      </w:pPr>
      <w:r w:rsidRPr="00F70AFE">
        <w:lastRenderedPageBreak/>
        <w:t>忽略对古巴共产党的研习，我们将无法把握古巴国内政治经济</w:t>
      </w:r>
      <w:r w:rsidRPr="00F70AFE">
        <w:rPr>
          <w:rFonts w:hint="eastAsia"/>
        </w:rPr>
        <w:t>风起云涌的局势。这一点对于比较性研究的学习极为关键。本文的主旨就在于指明任何讨论古巴改革的话题中，</w:t>
      </w:r>
      <w:proofErr w:type="gramStart"/>
      <w:r w:rsidRPr="00F70AFE">
        <w:rPr>
          <w:rFonts w:hint="eastAsia"/>
        </w:rPr>
        <w:t>先锋党</w:t>
      </w:r>
      <w:proofErr w:type="gramEnd"/>
      <w:r w:rsidRPr="00F70AFE">
        <w:rPr>
          <w:rFonts w:hint="eastAsia"/>
        </w:rPr>
        <w:t>的意识形态问题举足轻重的。</w:t>
      </w:r>
      <w:r w:rsidRPr="00F70AFE">
        <w:t>西方学者</w:t>
      </w:r>
      <w:r w:rsidRPr="00F70AFE">
        <w:rPr>
          <w:rFonts w:hint="eastAsia"/>
        </w:rPr>
        <w:t>籍以社会转型理论，认为当古巴社会从</w:t>
      </w:r>
      <w:r w:rsidRPr="00F70AFE">
        <w:t>马克思列宁主义的计划经济模式转变为</w:t>
      </w:r>
      <w:r w:rsidRPr="00F70AFE">
        <w:rPr>
          <w:rFonts w:hint="eastAsia"/>
        </w:rPr>
        <w:t>西方主导的自由市场民主体制时，有关意识形态的争执将会自然消融在空气之中。</w:t>
      </w:r>
      <w:r w:rsidRPr="00F70AFE">
        <w:rPr>
          <w:rStyle w:val="FootnoteReference"/>
        </w:rPr>
        <w:footnoteReference w:id="41"/>
      </w:r>
      <w:r w:rsidRPr="00F70AFE">
        <w:rPr>
          <w:rFonts w:hint="eastAsia"/>
        </w:rPr>
        <w:t xml:space="preserve"> </w:t>
      </w:r>
      <w:r w:rsidRPr="00F70AFE">
        <w:rPr>
          <w:rFonts w:hint="eastAsia"/>
        </w:rPr>
        <w:t>本文的立场正为相反，认为意识形态对于理解古巴的局势及其面临的选择极为关键。国家体制的意识形态是我们判断古巴的各项产业政策能否成功的核心。借助古巴共产党既有的意识形态，建立并</w:t>
      </w:r>
      <w:proofErr w:type="gramStart"/>
      <w:r w:rsidRPr="00F70AFE">
        <w:rPr>
          <w:rFonts w:hint="eastAsia"/>
        </w:rPr>
        <w:t>运行党</w:t>
      </w:r>
      <w:proofErr w:type="gramEnd"/>
      <w:r w:rsidRPr="00F70AFE">
        <w:rPr>
          <w:rFonts w:hint="eastAsia"/>
        </w:rPr>
        <w:t>和国家机关的途径，发展并变革经济，社会，政治模式的尝试都逐步形成并受其指导。</w:t>
      </w:r>
      <w:r w:rsidRPr="00F70AFE">
        <w:rPr>
          <w:rStyle w:val="FootnoteReference"/>
        </w:rPr>
        <w:footnoteReference w:id="42"/>
      </w:r>
    </w:p>
    <w:p w:rsidR="004D7E9C" w:rsidRPr="00F70AFE" w:rsidRDefault="004D7E9C" w:rsidP="00C101C2">
      <w:pPr>
        <w:spacing w:line="360" w:lineRule="auto"/>
        <w:ind w:firstLine="720"/>
      </w:pPr>
      <w:r w:rsidRPr="00F70AFE">
        <w:t>即使古巴目前的意识形态与社会现状存在冲突而出现了紧张局势</w:t>
      </w:r>
      <w:r w:rsidRPr="00F70AFE">
        <w:rPr>
          <w:rStyle w:val="FootnoteReference"/>
        </w:rPr>
        <w:footnoteReference w:id="43"/>
      </w:r>
      <w:r w:rsidRPr="00F70AFE">
        <w:t>，这也不意味着只能在</w:t>
      </w:r>
      <w:r w:rsidRPr="00F70AFE">
        <w:rPr>
          <w:rFonts w:hint="eastAsia"/>
        </w:rPr>
        <w:t>马克思列宁主义制度和西方民主制度之间做出唯一选择。</w:t>
      </w:r>
      <w:r w:rsidRPr="00F70AFE">
        <w:rPr>
          <w:rStyle w:val="FootnoteReference"/>
        </w:rPr>
        <w:footnoteReference w:id="44"/>
      </w:r>
      <w:r w:rsidRPr="00F70AFE">
        <w:rPr>
          <w:rFonts w:hint="eastAsia"/>
        </w:rPr>
        <w:t>中国特色社会主义的出现便为古巴的发展提供了一个良好的范本：即通过马克思主义本土化的路径，适应本国国情，稳定本国政治权力。</w:t>
      </w:r>
      <w:r w:rsidRPr="00F70AFE">
        <w:rPr>
          <w:rStyle w:val="FootnoteReference"/>
        </w:rPr>
        <w:footnoteReference w:id="45"/>
      </w:r>
      <w:r w:rsidRPr="00F70AFE">
        <w:rPr>
          <w:rFonts w:hint="eastAsia"/>
        </w:rPr>
        <w:t>中国共产党在意识形态领域开展的现代化革新是一条与东欧共产主义国家改革完全不同的道路。</w:t>
      </w:r>
      <w:r w:rsidRPr="00F70AFE">
        <w:rPr>
          <w:rStyle w:val="FootnoteReference"/>
        </w:rPr>
        <w:footnoteReference w:id="46"/>
      </w:r>
      <w:r w:rsidRPr="00F70AFE">
        <w:rPr>
          <w:rFonts w:hint="eastAsia"/>
        </w:rPr>
        <w:t>中国在社会经济组织方面采取的社会主义现代化道路与苏联的中央计划体制较为不同。</w:t>
      </w:r>
      <w:r w:rsidRPr="00F70AFE">
        <w:rPr>
          <w:rStyle w:val="FootnoteReference"/>
        </w:rPr>
        <w:footnoteReference w:id="47"/>
      </w:r>
      <w:r w:rsidRPr="00F70AFE">
        <w:rPr>
          <w:rFonts w:hint="eastAsia"/>
        </w:rPr>
        <w:lastRenderedPageBreak/>
        <w:t>本文认为，古巴共产党不需要复制中国模式，但是古巴共产党应当认真考虑中国是如何进行马克思主义理论的本土化，并借此建立一套</w:t>
      </w:r>
      <w:r w:rsidRPr="00F70AFE">
        <w:t>有条理的，且与本国自身改革相称的体制。显然，这意味者古巴需要来一场理论创新，改变其诞生于上世纪</w:t>
      </w:r>
      <w:r w:rsidRPr="00F70AFE">
        <w:t>60</w:t>
      </w:r>
      <w:r w:rsidRPr="00F70AFE">
        <w:t>年代的陈旧思想观念。</w:t>
      </w:r>
    </w:p>
    <w:p w:rsidR="004D7E9C" w:rsidRPr="00F70AFE" w:rsidRDefault="004D7E9C" w:rsidP="00C101C2">
      <w:pPr>
        <w:spacing w:line="360" w:lineRule="auto"/>
        <w:ind w:firstLine="720"/>
      </w:pPr>
      <w:r w:rsidRPr="00F70AFE">
        <w:t>在结束绪论后，本文的第二部分至第六部分马克思列宁主义在古巴和中国党国体制以及构建改革发展分析框架中的重要角色。本文由此提出六个有改观意识形态的论点：意识形态在构建古巴党和国家的作用，其对于经济改革的影响以及在中国改革模式下进行党和国家改革的可行性。这其中的分析将着重关注与意识形态如何影响党组织，以及党与国家机构关系从而导致两国产生不同的社会主义体制。</w:t>
      </w:r>
    </w:p>
    <w:p w:rsidR="004D7E9C" w:rsidRPr="00F70AFE" w:rsidRDefault="004D7E9C" w:rsidP="00C101C2">
      <w:pPr>
        <w:spacing w:line="360" w:lineRule="auto"/>
        <w:ind w:firstLine="720"/>
      </w:pPr>
      <w:r w:rsidRPr="00F70AFE">
        <w:t>第二部分</w:t>
      </w:r>
      <w:r w:rsidRPr="00F70AFE">
        <w:rPr>
          <w:rFonts w:hint="eastAsia"/>
        </w:rPr>
        <w:t>将关注古巴问题的核心，即古巴的意识形态。首先将对马克思列宁主义做出一般的概述，然后关注古巴意识形态的特质。在第三部分将</w:t>
      </w:r>
      <w:r w:rsidRPr="00F70AFE">
        <w:t>审视古巴共产党的政策，这些政策对是如何塑造古巴的体制及权利运作。</w:t>
      </w:r>
      <w:r w:rsidRPr="00F70AFE">
        <w:rPr>
          <w:rFonts w:hint="eastAsia"/>
        </w:rPr>
        <w:t>第四部分将思考意识形态体系如何直接影响到古巴共产党的组织结构。特别</w:t>
      </w:r>
      <w:proofErr w:type="gramStart"/>
      <w:r w:rsidRPr="00F70AFE">
        <w:rPr>
          <w:rFonts w:hint="eastAsia"/>
        </w:rPr>
        <w:t>关注自</w:t>
      </w:r>
      <w:proofErr w:type="gramEnd"/>
      <w:r w:rsidRPr="00F70AFE">
        <w:rPr>
          <w:rFonts w:hint="eastAsia"/>
        </w:rPr>
        <w:t>劳尔卡斯特罗执政后改革权力的可行性以及制约性。第五部分将关注中国模式为古巴提供参考进行意识形态以及经济改革。本文将指出马克思列宁主义和西方民主市场经济本质一样，都可以由不同的变体存在。第六部分将讨论古巴路径的前景。第七部分考虑古巴当下变革的成效并指出古巴不需要抛弃马克列宁主义与党国政体。</w:t>
      </w:r>
    </w:p>
    <w:p w:rsidR="004D7E9C" w:rsidRPr="00F70AFE" w:rsidRDefault="004D7E9C" w:rsidP="00C101C2">
      <w:pPr>
        <w:spacing w:line="360" w:lineRule="auto"/>
        <w:ind w:firstLine="720"/>
      </w:pPr>
      <w:r w:rsidRPr="00F70AFE">
        <w:rPr>
          <w:rFonts w:hint="eastAsia"/>
        </w:rPr>
        <w:t>全文每一部分将呼应本文的主旨</w:t>
      </w:r>
      <w:r w:rsidRPr="00F70AFE">
        <w:rPr>
          <w:rFonts w:hint="eastAsia"/>
        </w:rPr>
        <w:t>:</w:t>
      </w:r>
      <w:r w:rsidRPr="00F70AFE">
        <w:rPr>
          <w:rFonts w:hint="eastAsia"/>
        </w:rPr>
        <w:t>马克思主义意识形态的多元化是关键（没有全盘化的单一共产主义），可持续的经济改革在马克思列宁主义党</w:t>
      </w:r>
      <w:r w:rsidRPr="00F70AFE">
        <w:rPr>
          <w:rFonts w:hint="eastAsia"/>
        </w:rPr>
        <w:t>-</w:t>
      </w:r>
      <w:r w:rsidRPr="00F70AFE">
        <w:rPr>
          <w:rFonts w:hint="eastAsia"/>
        </w:rPr>
        <w:t>国家体制下是可行的，意识形态体制的僵化，无论是古巴还是美国都会将国家指向危机和瘫痪。</w:t>
      </w:r>
      <w:r w:rsidRPr="00F70AFE">
        <w:rPr>
          <w:rFonts w:hint="eastAsia"/>
        </w:rPr>
        <w:t xml:space="preserve"> </w:t>
      </w:r>
      <w:r w:rsidRPr="00F70AFE">
        <w:rPr>
          <w:rFonts w:hint="eastAsia"/>
        </w:rPr>
        <w:t>在如此的背景下，我们可能会发问：中国的改革进程是否为古巴提供了一个框架？古巴改革是否太迟？如果改革，该采取怎样的目标和策略？</w:t>
      </w:r>
      <w:r w:rsidR="00245378" w:rsidRPr="00F70AFE">
        <w:rPr>
          <w:rFonts w:hint="eastAsia"/>
        </w:rPr>
        <w:t>这些问题都将</w:t>
      </w:r>
      <w:r w:rsidRPr="00F70AFE">
        <w:rPr>
          <w:rFonts w:hint="eastAsia"/>
        </w:rPr>
        <w:t>指向唯一的可能性：古巴将进行转型。但是不是朝向西方市场经济民主体制，</w:t>
      </w:r>
      <w:r w:rsidRPr="00F70AFE">
        <w:rPr>
          <w:rFonts w:hint="eastAsia"/>
        </w:rPr>
        <w:lastRenderedPageBreak/>
        <w:t>而是较为容易过渡为一个更</w:t>
      </w:r>
      <w:r w:rsidR="00245378" w:rsidRPr="00F70AFE">
        <w:rPr>
          <w:rFonts w:hint="eastAsia"/>
        </w:rPr>
        <w:t>有活力的</w:t>
      </w:r>
      <w:r w:rsidRPr="00F70AFE">
        <w:rPr>
          <w:rFonts w:hint="eastAsia"/>
        </w:rPr>
        <w:t>马克思列宁社会主义市场体制。尽管任何转型都存在难度，但是后者的破坏性更小。</w:t>
      </w:r>
    </w:p>
    <w:p w:rsidR="004D7E9C" w:rsidRPr="00F70AFE" w:rsidRDefault="004D7E9C" w:rsidP="004D7E9C">
      <w:pPr>
        <w:ind w:firstLine="720"/>
      </w:pPr>
    </w:p>
    <w:p w:rsidR="004D7E9C" w:rsidRPr="00F70AFE" w:rsidRDefault="004D7E9C" w:rsidP="004D7E9C">
      <w:pPr>
        <w:ind w:firstLine="720"/>
      </w:pPr>
    </w:p>
    <w:p w:rsidR="004D7E9C" w:rsidRPr="00F70AFE" w:rsidRDefault="004D7E9C" w:rsidP="004D7E9C">
      <w:pPr>
        <w:ind w:firstLine="720"/>
        <w:rPr>
          <w:sz w:val="24"/>
          <w:szCs w:val="24"/>
        </w:rPr>
      </w:pPr>
      <w:r w:rsidRPr="00F70AFE">
        <w:rPr>
          <w:sz w:val="24"/>
          <w:szCs w:val="24"/>
        </w:rPr>
        <w:t xml:space="preserve">II </w:t>
      </w:r>
      <w:r w:rsidRPr="00F70AFE">
        <w:rPr>
          <w:sz w:val="24"/>
          <w:szCs w:val="24"/>
        </w:rPr>
        <w:t>意识形态作为内核以及古巴马克思主义进程</w:t>
      </w:r>
    </w:p>
    <w:p w:rsidR="004D7E9C" w:rsidRPr="00F70AFE" w:rsidRDefault="004D7E9C" w:rsidP="00245378">
      <w:pPr>
        <w:spacing w:line="360" w:lineRule="auto"/>
        <w:ind w:firstLine="720"/>
        <w:rPr>
          <w:rFonts w:asciiTheme="minorEastAsia" w:hAnsiTheme="minorEastAsia"/>
        </w:rPr>
      </w:pPr>
      <w:r w:rsidRPr="00F70AFE">
        <w:rPr>
          <w:rFonts w:asciiTheme="minorEastAsia" w:hAnsiTheme="minorEastAsia"/>
        </w:rPr>
        <w:t>道格拉斯·诺斯在他有关机构组织以及机构组织变革的著作中提醒了我们：“观点和意识形态很重要，而机构组织是决定意识形态重要程度的关键元素。观点和意识形态塑造了了主体的精神世界使得个体可以解读其周遭环境并</w:t>
      </w:r>
      <w:proofErr w:type="gramStart"/>
      <w:r w:rsidRPr="00F70AFE">
        <w:rPr>
          <w:rFonts w:asciiTheme="minorEastAsia" w:hAnsiTheme="minorEastAsia"/>
        </w:rPr>
        <w:t>作出</w:t>
      </w:r>
      <w:proofErr w:type="gramEnd"/>
      <w:r w:rsidRPr="00F70AFE">
        <w:rPr>
          <w:rFonts w:asciiTheme="minorEastAsia" w:hAnsiTheme="minorEastAsia"/>
        </w:rPr>
        <w:t>选择。”</w:t>
      </w:r>
      <w:r w:rsidRPr="00F70AFE">
        <w:rPr>
          <w:rStyle w:val="FootnoteReference"/>
          <w:rFonts w:asciiTheme="minorEastAsia" w:hAnsiTheme="minorEastAsia"/>
        </w:rPr>
        <w:footnoteReference w:id="48"/>
      </w:r>
      <w:r w:rsidRPr="00F70AFE">
        <w:rPr>
          <w:rFonts w:asciiTheme="minorEastAsia" w:hAnsiTheme="minorEastAsia"/>
        </w:rPr>
        <w:t>无论是高举马克思列宁主义的旗帜还是高呼西方自由市场经济民主制度，意识形态是古巴改革问题的核心。</w:t>
      </w:r>
      <w:r w:rsidRPr="00F70AFE">
        <w:rPr>
          <w:rFonts w:asciiTheme="minorEastAsia" w:hAnsiTheme="minorEastAsia" w:hint="eastAsia"/>
        </w:rPr>
        <w:t xml:space="preserve"> 但是这里的意</w:t>
      </w:r>
      <w:r w:rsidR="00245378" w:rsidRPr="00F70AFE">
        <w:rPr>
          <w:rFonts w:asciiTheme="minorEastAsia" w:hAnsiTheme="minorEastAsia" w:hint="eastAsia"/>
        </w:rPr>
        <w:t>识形态与西方社会视野下“意识形态”这一标签并不是一回事。相反，</w:t>
      </w:r>
      <w:r w:rsidRPr="00F70AFE">
        <w:rPr>
          <w:rFonts w:asciiTheme="minorEastAsia" w:hAnsiTheme="minorEastAsia" w:hint="eastAsia"/>
        </w:rPr>
        <w:t>这里的</w:t>
      </w:r>
      <w:r w:rsidR="00245378" w:rsidRPr="00F70AFE">
        <w:rPr>
          <w:rFonts w:asciiTheme="minorEastAsia" w:hAnsiTheme="minorEastAsia" w:hint="eastAsia"/>
        </w:rPr>
        <w:t>意</w:t>
      </w:r>
      <w:r w:rsidRPr="00F70AFE">
        <w:rPr>
          <w:rFonts w:asciiTheme="minorEastAsia" w:hAnsiTheme="minorEastAsia" w:hint="eastAsia"/>
        </w:rPr>
        <w:t>识形态更适合理解为一种对于一</w:t>
      </w:r>
      <w:proofErr w:type="gramStart"/>
      <w:r w:rsidRPr="00F70AFE">
        <w:rPr>
          <w:rFonts w:asciiTheme="minorEastAsia" w:hAnsiTheme="minorEastAsia" w:hint="eastAsia"/>
        </w:rPr>
        <w:t>国基础</w:t>
      </w:r>
      <w:proofErr w:type="gramEnd"/>
      <w:r w:rsidRPr="00F70AFE">
        <w:rPr>
          <w:rFonts w:asciiTheme="minorEastAsia" w:hAnsiTheme="minorEastAsia" w:hint="eastAsia"/>
        </w:rPr>
        <w:t>政治，社会，经济文化教义的表达</w:t>
      </w:r>
      <w:r w:rsidRPr="00F70AFE">
        <w:rPr>
          <w:rStyle w:val="FootnoteReference"/>
          <w:rFonts w:asciiTheme="minorEastAsia" w:hAnsiTheme="minorEastAsia"/>
        </w:rPr>
        <w:footnoteReference w:id="49"/>
      </w:r>
      <w:r w:rsidRPr="00F70AFE">
        <w:rPr>
          <w:rFonts w:asciiTheme="minorEastAsia" w:hAnsiTheme="minorEastAsia" w:hint="eastAsia"/>
        </w:rPr>
        <w:t>，正如同</w:t>
      </w:r>
      <w:r w:rsidR="00245378" w:rsidRPr="00F70AFE">
        <w:rPr>
          <w:rFonts w:asciiTheme="minorEastAsia" w:hAnsiTheme="minorEastAsia" w:hint="eastAsia"/>
        </w:rPr>
        <w:t>将</w:t>
      </w:r>
      <w:r w:rsidRPr="00F70AFE">
        <w:rPr>
          <w:rFonts w:asciiTheme="minorEastAsia" w:hAnsiTheme="minorEastAsia" w:hint="eastAsia"/>
        </w:rPr>
        <w:t>美国宪法以及权利法案精髓作为一种意识形态。</w:t>
      </w:r>
      <w:r w:rsidRPr="00F70AFE">
        <w:rPr>
          <w:rStyle w:val="FootnoteReference"/>
          <w:rFonts w:asciiTheme="minorEastAsia" w:hAnsiTheme="minorEastAsia"/>
        </w:rPr>
        <w:footnoteReference w:id="50"/>
      </w:r>
      <w:r w:rsidRPr="00F70AFE">
        <w:rPr>
          <w:rFonts w:asciiTheme="minorEastAsia" w:hAnsiTheme="minorEastAsia" w:hint="eastAsia"/>
        </w:rPr>
        <w:t>这些观念也许不是识别，组织，行使</w:t>
      </w:r>
      <w:r w:rsidR="00245378" w:rsidRPr="00F70AFE">
        <w:rPr>
          <w:rFonts w:asciiTheme="minorEastAsia" w:hAnsiTheme="minorEastAsia" w:hint="eastAsia"/>
        </w:rPr>
        <w:t>权力</w:t>
      </w:r>
      <w:r w:rsidRPr="00F70AFE">
        <w:rPr>
          <w:rFonts w:asciiTheme="minorEastAsia" w:hAnsiTheme="minorEastAsia" w:hint="eastAsia"/>
        </w:rPr>
        <w:t>的正式工具，但是对于权力</w:t>
      </w:r>
      <w:r w:rsidR="00D96D68" w:rsidRPr="00F70AFE">
        <w:rPr>
          <w:rFonts w:asciiTheme="minorEastAsia" w:hAnsiTheme="minorEastAsia" w:hint="eastAsia"/>
        </w:rPr>
        <w:t>的</w:t>
      </w:r>
      <w:r w:rsidRPr="00F70AFE">
        <w:rPr>
          <w:rFonts w:asciiTheme="minorEastAsia" w:hAnsiTheme="minorEastAsia" w:hint="eastAsia"/>
        </w:rPr>
        <w:t>表达</w:t>
      </w:r>
      <w:r w:rsidR="00D96D68" w:rsidRPr="00F70AFE">
        <w:rPr>
          <w:rFonts w:asciiTheme="minorEastAsia" w:hAnsiTheme="minorEastAsia" w:hint="eastAsia"/>
        </w:rPr>
        <w:t>，</w:t>
      </w:r>
      <w:r w:rsidRPr="00F70AFE">
        <w:rPr>
          <w:rFonts w:asciiTheme="minorEastAsia" w:hAnsiTheme="minorEastAsia" w:hint="eastAsia"/>
        </w:rPr>
        <w:t>组织，行使起到了疏通与</w:t>
      </w:r>
      <w:r w:rsidR="00D96D68" w:rsidRPr="00F70AFE">
        <w:rPr>
          <w:rFonts w:asciiTheme="minorEastAsia" w:hAnsiTheme="minorEastAsia" w:hint="eastAsia"/>
        </w:rPr>
        <w:t>牵制</w:t>
      </w:r>
      <w:r w:rsidRPr="00F70AFE">
        <w:rPr>
          <w:rFonts w:asciiTheme="minorEastAsia" w:hAnsiTheme="minorEastAsia" w:hint="eastAsia"/>
        </w:rPr>
        <w:t>的功能。</w:t>
      </w:r>
    </w:p>
    <w:p w:rsidR="004D7E9C" w:rsidRPr="00F70AFE" w:rsidRDefault="004D7E9C" w:rsidP="00E13FE1">
      <w:pPr>
        <w:spacing w:line="360" w:lineRule="auto"/>
        <w:ind w:firstLine="720"/>
        <w:rPr>
          <w:rFonts w:asciiTheme="minorEastAsia" w:hAnsiTheme="minorEastAsia"/>
        </w:rPr>
      </w:pPr>
      <w:r w:rsidRPr="00F70AFE">
        <w:rPr>
          <w:rFonts w:asciiTheme="minorEastAsia" w:hAnsiTheme="minorEastAsia"/>
        </w:rPr>
        <w:t>意识形态是马克思主义的内核，至少在适用马克思主义的情形下，意识形态是作为该主义核心观念的一种表达。此处的马克思主义，以其核心元素，代表的是在社会，道德，经济以及政治组织下关乎人类尊严的自然权利。自19世纪晚期，这种观点及其设定的立场一致备受争议。在西方民主社会中，有关人类尊严泉源的学说一直广受争议。目前存在多种理论观点对这一议题进行解读并由此共同构成了一类核心的意识形态论。在此基础上，政治，经济，社会组织的以构建，并受之影响支配。比如自然法，公民国家的普通法宪治传统，宗教以及风俗习惯。对于现代民主社会而言，这一意识形态更附有了政治层面上的意义，</w:t>
      </w:r>
      <w:proofErr w:type="gramStart"/>
      <w:r w:rsidRPr="00F70AFE">
        <w:rPr>
          <w:rFonts w:asciiTheme="minorEastAsia" w:hAnsiTheme="minorEastAsia"/>
        </w:rPr>
        <w:t>且建立</w:t>
      </w:r>
      <w:proofErr w:type="gramEnd"/>
      <w:r w:rsidRPr="00F70AFE">
        <w:rPr>
          <w:rFonts w:asciiTheme="minorEastAsia" w:hAnsiTheme="minorEastAsia"/>
        </w:rPr>
        <w:t>在宪政主义之上，并对国际人权体系的形成施加影响</w:t>
      </w:r>
      <w:r w:rsidRPr="00F70AFE">
        <w:rPr>
          <w:rStyle w:val="FootnoteReference"/>
          <w:rFonts w:asciiTheme="minorEastAsia" w:hAnsiTheme="minorEastAsia"/>
        </w:rPr>
        <w:footnoteReference w:id="51"/>
      </w:r>
      <w:r w:rsidRPr="00F70AFE">
        <w:rPr>
          <w:rFonts w:asciiTheme="minorEastAsia" w:hAnsiTheme="minorEastAsia"/>
        </w:rPr>
        <w:t>。所以，在发展马克思列宁主义国家体制方面，不断推进马克</w:t>
      </w:r>
      <w:r w:rsidR="00E13FE1" w:rsidRPr="00F70AFE">
        <w:rPr>
          <w:rFonts w:asciiTheme="minorEastAsia" w:hAnsiTheme="minorEastAsia"/>
        </w:rPr>
        <w:t>思主义理论</w:t>
      </w:r>
      <w:r w:rsidRPr="00F70AFE">
        <w:rPr>
          <w:rFonts w:asciiTheme="minorEastAsia" w:hAnsiTheme="minorEastAsia"/>
        </w:rPr>
        <w:t>是</w:t>
      </w:r>
      <w:r w:rsidR="00E13FE1" w:rsidRPr="00F70AFE">
        <w:rPr>
          <w:rFonts w:asciiTheme="minorEastAsia" w:hAnsiTheme="minorEastAsia"/>
        </w:rPr>
        <w:t>自然而然</w:t>
      </w:r>
      <w:r w:rsidRPr="00F70AFE">
        <w:rPr>
          <w:rFonts w:asciiTheme="minorEastAsia" w:hAnsiTheme="minorEastAsia"/>
        </w:rPr>
        <w:t>的</w:t>
      </w:r>
      <w:r w:rsidRPr="00F70AFE">
        <w:rPr>
          <w:rStyle w:val="FootnoteReference"/>
          <w:rFonts w:asciiTheme="minorEastAsia" w:hAnsiTheme="minorEastAsia"/>
        </w:rPr>
        <w:footnoteReference w:id="52"/>
      </w:r>
      <w:r w:rsidRPr="00F70AFE">
        <w:rPr>
          <w:rFonts w:asciiTheme="minorEastAsia" w:hAnsiTheme="minorEastAsia"/>
        </w:rPr>
        <w:t>。</w:t>
      </w:r>
    </w:p>
    <w:p w:rsidR="004D7E9C" w:rsidRPr="00F70AFE" w:rsidRDefault="004D7E9C" w:rsidP="00E13FE1">
      <w:pPr>
        <w:spacing w:line="360" w:lineRule="auto"/>
        <w:ind w:firstLine="720"/>
        <w:rPr>
          <w:rFonts w:asciiTheme="minorEastAsia" w:hAnsiTheme="minorEastAsia"/>
        </w:rPr>
      </w:pPr>
      <w:r w:rsidRPr="00F70AFE">
        <w:rPr>
          <w:rFonts w:asciiTheme="minorEastAsia" w:hAnsiTheme="minorEastAsia"/>
        </w:rPr>
        <w:lastRenderedPageBreak/>
        <w:t>意识形态同样居于列宁</w:t>
      </w:r>
      <w:r w:rsidR="00E13FE1" w:rsidRPr="00F70AFE">
        <w:rPr>
          <w:rFonts w:asciiTheme="minorEastAsia" w:hAnsiTheme="minorEastAsia"/>
        </w:rPr>
        <w:t>主义的核心，以作为对</w:t>
      </w:r>
      <w:proofErr w:type="gramStart"/>
      <w:r w:rsidR="00E13FE1" w:rsidRPr="00F70AFE">
        <w:rPr>
          <w:rFonts w:asciiTheme="minorEastAsia" w:hAnsiTheme="minorEastAsia"/>
        </w:rPr>
        <w:t>先锋党约束</w:t>
      </w:r>
      <w:proofErr w:type="gramEnd"/>
      <w:r w:rsidR="00E13FE1" w:rsidRPr="00F70AFE">
        <w:rPr>
          <w:rFonts w:asciiTheme="minorEastAsia" w:hAnsiTheme="minorEastAsia"/>
        </w:rPr>
        <w:t>从而保持其先进性。意识形态是</w:t>
      </w:r>
      <w:proofErr w:type="gramStart"/>
      <w:r w:rsidR="00E13FE1" w:rsidRPr="00F70AFE">
        <w:rPr>
          <w:rFonts w:asciiTheme="minorEastAsia" w:hAnsiTheme="minorEastAsia"/>
        </w:rPr>
        <w:t>先锋党</w:t>
      </w:r>
      <w:r w:rsidRPr="00F70AFE">
        <w:rPr>
          <w:rFonts w:asciiTheme="minorEastAsia" w:hAnsiTheme="minorEastAsia"/>
        </w:rPr>
        <w:t>获取</w:t>
      </w:r>
      <w:proofErr w:type="gramEnd"/>
      <w:r w:rsidRPr="00F70AFE">
        <w:rPr>
          <w:rFonts w:asciiTheme="minorEastAsia" w:hAnsiTheme="minorEastAsia"/>
        </w:rPr>
        <w:t>统治合法性的核心元素，并同时勾画出政治图景要求</w:t>
      </w:r>
      <w:proofErr w:type="gramStart"/>
      <w:r w:rsidRPr="00F70AFE">
        <w:rPr>
          <w:rFonts w:asciiTheme="minorEastAsia" w:hAnsiTheme="minorEastAsia"/>
        </w:rPr>
        <w:t>先锋党</w:t>
      </w:r>
      <w:proofErr w:type="gramEnd"/>
      <w:r w:rsidRPr="00F70AFE">
        <w:rPr>
          <w:rFonts w:asciiTheme="minorEastAsia" w:hAnsiTheme="minorEastAsia"/>
        </w:rPr>
        <w:t>必须致力于实现马克思主义的真谛。</w:t>
      </w:r>
      <w:r w:rsidRPr="00F70AFE">
        <w:rPr>
          <w:rFonts w:asciiTheme="minorEastAsia" w:hAnsiTheme="minorEastAsia" w:hint="eastAsia"/>
        </w:rPr>
        <w:t>列宁主义持有这么一种立场，认为理论的发展是不可不分离。这一点在革命上升期时尤为真实。列宁主义的这一立场可能是对一种传统的西方观点的传承与发展，即组织纪律在总体上反映了组织的价值观。在西方民主社会中，民主的发展同样流淌着革命的血液，例如美国的独立宣言</w:t>
      </w:r>
      <w:r w:rsidRPr="00F70AFE">
        <w:rPr>
          <w:rStyle w:val="FootnoteReference"/>
          <w:rFonts w:asciiTheme="minorEastAsia" w:hAnsiTheme="minorEastAsia"/>
        </w:rPr>
        <w:footnoteReference w:id="53"/>
      </w:r>
      <w:r w:rsidRPr="00F70AFE">
        <w:rPr>
          <w:rFonts w:asciiTheme="minorEastAsia" w:hAnsiTheme="minorEastAsia" w:hint="eastAsia"/>
        </w:rPr>
        <w:t>以及代议民主制下各个州所组成的民主联邦。具有讽刺意味的是，独立宣言这一表述西方民主核心意识形态的典范中蕴含了与列宁主义相同的元素。（这一点是</w:t>
      </w:r>
      <w:proofErr w:type="gramStart"/>
      <w:r w:rsidRPr="00F70AFE">
        <w:rPr>
          <w:rFonts w:asciiTheme="minorEastAsia" w:hAnsiTheme="minorEastAsia" w:hint="eastAsia"/>
        </w:rPr>
        <w:t>不</w:t>
      </w:r>
      <w:proofErr w:type="gramEnd"/>
      <w:r w:rsidRPr="00F70AFE">
        <w:rPr>
          <w:rFonts w:asciiTheme="minorEastAsia" w:hAnsiTheme="minorEastAsia" w:hint="eastAsia"/>
        </w:rPr>
        <w:t>证自明的，并通过政府机构来确定。当政府违反了这些权利的原则，人民有权去推翻）换言之，列宁主义所坚持的这样一种状态，即组织政府的根本前提在于一切政府的合法性都依赖于政府机关能否遵守并推动社会秩序，而这种社会秩序正式对社会政体及其个体成员的真实反映</w:t>
      </w:r>
      <w:r w:rsidRPr="00F70AFE">
        <w:rPr>
          <w:rStyle w:val="FootnoteReference"/>
          <w:rFonts w:asciiTheme="minorEastAsia" w:hAnsiTheme="minorEastAsia"/>
        </w:rPr>
        <w:footnoteReference w:id="54"/>
      </w:r>
      <w:r w:rsidRPr="00F70AFE">
        <w:rPr>
          <w:rFonts w:asciiTheme="minorEastAsia" w:hAnsiTheme="minorEastAsia" w:hint="eastAsia"/>
        </w:rPr>
        <w:t>。</w:t>
      </w:r>
    </w:p>
    <w:p w:rsidR="004D7E9C" w:rsidRPr="00F70AFE" w:rsidRDefault="004D7E9C" w:rsidP="004D7E9C">
      <w:pPr>
        <w:ind w:firstLine="720"/>
      </w:pPr>
    </w:p>
    <w:p w:rsidR="004D7E9C" w:rsidRDefault="004D7E9C" w:rsidP="004D7E9C">
      <w:pPr>
        <w:ind w:firstLine="720"/>
        <w:rPr>
          <w:sz w:val="24"/>
        </w:rPr>
      </w:pPr>
      <w:r w:rsidRPr="00F70AFE">
        <w:rPr>
          <w:sz w:val="24"/>
        </w:rPr>
        <w:t>B</w:t>
      </w:r>
      <w:r w:rsidRPr="00F70AFE">
        <w:rPr>
          <w:rFonts w:hint="eastAsia"/>
          <w:sz w:val="24"/>
        </w:rPr>
        <w:t>．</w:t>
      </w:r>
      <w:r w:rsidRPr="00F70AFE">
        <w:rPr>
          <w:rFonts w:hint="eastAsia"/>
          <w:sz w:val="24"/>
        </w:rPr>
        <w:t xml:space="preserve"> </w:t>
      </w:r>
      <w:r w:rsidRPr="00F70AFE">
        <w:rPr>
          <w:sz w:val="24"/>
        </w:rPr>
        <w:t>在古巴党国家马克思主义下意识形态的特质</w:t>
      </w:r>
    </w:p>
    <w:p w:rsidR="00C90558" w:rsidRDefault="00C90558" w:rsidP="00C90558">
      <w:pPr>
        <w:rPr>
          <w:rFonts w:ascii="Times-Roman" w:hAnsi="Times-Roman" w:hint="eastAsia"/>
          <w:color w:val="000000"/>
        </w:rPr>
      </w:pPr>
      <w:r>
        <w:rPr>
          <w:rFonts w:ascii="Times-Italic" w:hAnsi="Times-Italic"/>
          <w:color w:val="000000"/>
        </w:rPr>
        <w:t xml:space="preserve">The Character of Ideology </w:t>
      </w:r>
      <w:proofErr w:type="gramStart"/>
      <w:r>
        <w:rPr>
          <w:rFonts w:ascii="Times-Italic" w:hAnsi="Times-Italic"/>
          <w:color w:val="000000"/>
        </w:rPr>
        <w:t>Within</w:t>
      </w:r>
      <w:proofErr w:type="gramEnd"/>
      <w:r>
        <w:rPr>
          <w:rFonts w:ascii="Times-Italic" w:hAnsi="Times-Italic"/>
          <w:color w:val="000000"/>
        </w:rPr>
        <w:t xml:space="preserve"> Cuban Party-State Marxism</w:t>
      </w:r>
      <w:r>
        <w:rPr>
          <w:rFonts w:ascii="Times-Roman" w:hAnsi="Times-Roman"/>
          <w:color w:val="000000"/>
        </w:rPr>
        <w:t>.</w:t>
      </w:r>
      <w:r>
        <w:rPr>
          <w:rFonts w:ascii="Times-Roman" w:hAnsi="Times-Roman"/>
          <w:color w:val="000000"/>
        </w:rPr>
        <w:br/>
      </w:r>
    </w:p>
    <w:p w:rsidR="00C90558" w:rsidRPr="00F70AFE" w:rsidRDefault="00C90558" w:rsidP="00C90558">
      <w:pPr>
        <w:rPr>
          <w:sz w:val="24"/>
        </w:rPr>
      </w:pPr>
      <w:r>
        <w:rPr>
          <w:rFonts w:ascii="Times-Roman" w:hAnsi="Times-Roman"/>
          <w:color w:val="000000"/>
        </w:rPr>
        <w:t>Ideology is basic to political discourse in Cuba,</w:t>
      </w:r>
      <w:r>
        <w:rPr>
          <w:rFonts w:ascii="Times-Roman" w:hAnsi="Times-Roman"/>
          <w:color w:val="000000"/>
          <w:sz w:val="14"/>
          <w:szCs w:val="14"/>
        </w:rPr>
        <w:t xml:space="preserve"> </w:t>
      </w:r>
      <w:r>
        <w:rPr>
          <w:rFonts w:ascii="Times-Roman" w:hAnsi="Times-Roman"/>
          <w:color w:val="000000"/>
        </w:rPr>
        <w:t>as it has been on other Marxist-Leninist States.</w:t>
      </w:r>
      <w:r>
        <w:rPr>
          <w:rFonts w:ascii="Times-Roman" w:hAnsi="Times-Roman"/>
          <w:color w:val="000000"/>
          <w:sz w:val="14"/>
          <w:szCs w:val="14"/>
        </w:rPr>
        <w:t xml:space="preserve">56 </w:t>
      </w:r>
      <w:proofErr w:type="spellStart"/>
      <w:r>
        <w:rPr>
          <w:rFonts w:ascii="Times-Roman" w:hAnsi="Times-Roman"/>
          <w:color w:val="000000"/>
        </w:rPr>
        <w:t>Liss</w:t>
      </w:r>
      <w:proofErr w:type="spellEnd"/>
      <w:r>
        <w:rPr>
          <w:rFonts w:ascii="Times-Roman" w:hAnsi="Times-Roman"/>
          <w:color w:val="000000"/>
        </w:rPr>
        <w:t xml:space="preserve"> nicely describes the relationship</w:t>
      </w:r>
    </w:p>
    <w:p w:rsidR="004D7E9C" w:rsidRPr="00F70AFE" w:rsidRDefault="004D7E9C" w:rsidP="00C832B9">
      <w:pPr>
        <w:spacing w:line="360" w:lineRule="auto"/>
        <w:ind w:firstLine="720"/>
        <w:rPr>
          <w:rFonts w:asciiTheme="minorEastAsia" w:hAnsiTheme="minorEastAsia"/>
        </w:rPr>
      </w:pPr>
      <w:r w:rsidRPr="00F70AFE">
        <w:rPr>
          <w:rFonts w:asciiTheme="minorEastAsia" w:hAnsiTheme="minorEastAsia" w:hint="eastAsia"/>
        </w:rPr>
        <w:t>正如其他马克思列宁主义国家那样</w:t>
      </w:r>
      <w:r w:rsidRPr="00F70AFE">
        <w:rPr>
          <w:rStyle w:val="FootnoteReference"/>
          <w:rFonts w:asciiTheme="minorEastAsia" w:hAnsiTheme="minorEastAsia"/>
        </w:rPr>
        <w:footnoteReference w:id="55"/>
      </w:r>
      <w:r w:rsidRPr="00F70AFE">
        <w:rPr>
          <w:rFonts w:asciiTheme="minorEastAsia" w:hAnsiTheme="minorEastAsia" w:hint="eastAsia"/>
        </w:rPr>
        <w:t>，意识形态是古巴政治话题的核心</w:t>
      </w:r>
      <w:r w:rsidRPr="00F70AFE">
        <w:rPr>
          <w:rStyle w:val="FootnoteReference"/>
          <w:rFonts w:asciiTheme="minorEastAsia" w:hAnsiTheme="minorEastAsia"/>
        </w:rPr>
        <w:footnoteReference w:id="56"/>
      </w:r>
      <w:r w:rsidRPr="00F70AFE">
        <w:rPr>
          <w:rFonts w:asciiTheme="minorEastAsia" w:hAnsiTheme="minorEastAsia" w:hint="eastAsia"/>
        </w:rPr>
        <w:t>。曾有学者很好的描绘了意识形态与国家组织的关系：“</w:t>
      </w:r>
      <w:r w:rsidRPr="00F70AFE">
        <w:rPr>
          <w:rFonts w:asciiTheme="minorEastAsia" w:hAnsiTheme="minorEastAsia"/>
        </w:rPr>
        <w:t>卡斯特罗 和</w:t>
      </w:r>
      <w:r w:rsidRPr="00F70AFE">
        <w:rPr>
          <w:rFonts w:asciiTheme="minorEastAsia" w:hAnsiTheme="minorEastAsia" w:hint="eastAsia"/>
        </w:rPr>
        <w:t xml:space="preserve"> 切·格瓦拉</w:t>
      </w:r>
      <w:r w:rsidRPr="00F70AFE">
        <w:rPr>
          <w:rFonts w:asciiTheme="minorEastAsia" w:hAnsiTheme="minorEastAsia"/>
        </w:rPr>
        <w:t>以为在没有物质基础的前提下，以为通过改造意识形态和社会政治价值观念可以直接从资本主义社会过渡到共产主义社会。因</w:t>
      </w:r>
      <w:r w:rsidRPr="00F70AFE">
        <w:rPr>
          <w:rFonts w:asciiTheme="minorEastAsia" w:hAnsiTheme="minorEastAsia"/>
        </w:rPr>
        <w:lastRenderedPageBreak/>
        <w:t>此，古巴和</w:t>
      </w:r>
      <w:r w:rsidRPr="00F70AFE">
        <w:rPr>
          <w:rFonts w:asciiTheme="minorEastAsia" w:hAnsiTheme="minorEastAsia" w:hint="eastAsia"/>
        </w:rPr>
        <w:t>卡斯特罗偏离了经典的列宁主义有关物质决定意识，而坚持意志决定物质。</w:t>
      </w:r>
      <w:r w:rsidRPr="00F70AFE">
        <w:rPr>
          <w:rStyle w:val="FootnoteReference"/>
          <w:rFonts w:asciiTheme="minorEastAsia" w:hAnsiTheme="minorEastAsia"/>
        </w:rPr>
        <w:footnoteReference w:id="57"/>
      </w:r>
      <w:r w:rsidRPr="00F70AFE">
        <w:rPr>
          <w:rFonts w:asciiTheme="minorEastAsia" w:hAnsiTheme="minorEastAsia" w:hint="eastAsia"/>
        </w:rPr>
        <w:t>”于是卡斯特罗自己陷入意识形态的战场</w:t>
      </w:r>
      <w:r w:rsidRPr="00F70AFE">
        <w:rPr>
          <w:rStyle w:val="FootnoteReference"/>
          <w:rFonts w:asciiTheme="minorEastAsia" w:hAnsiTheme="minorEastAsia"/>
        </w:rPr>
        <w:footnoteReference w:id="58"/>
      </w:r>
      <w:r w:rsidRPr="00F70AFE">
        <w:rPr>
          <w:rFonts w:asciiTheme="minorEastAsia" w:hAnsiTheme="minorEastAsia" w:hint="eastAsia"/>
        </w:rPr>
        <w:t>，并使得古巴陷入了国家间和国际间意识形态阵营</w:t>
      </w:r>
      <w:r w:rsidRPr="00F70AFE">
        <w:rPr>
          <w:rStyle w:val="FootnoteReference"/>
          <w:rFonts w:asciiTheme="minorEastAsia" w:hAnsiTheme="minorEastAsia"/>
        </w:rPr>
        <w:footnoteReference w:id="59"/>
      </w:r>
      <w:r w:rsidRPr="00F70AFE">
        <w:rPr>
          <w:rFonts w:asciiTheme="minorEastAsia" w:hAnsiTheme="minorEastAsia" w:hint="eastAsia"/>
        </w:rPr>
        <w:t>。</w:t>
      </w:r>
    </w:p>
    <w:p w:rsidR="004D7E9C" w:rsidRDefault="004D7E9C" w:rsidP="00C832B9">
      <w:pPr>
        <w:spacing w:line="360" w:lineRule="auto"/>
        <w:rPr>
          <w:rFonts w:ascii="Arial" w:hAnsi="Arial" w:cs="Arial"/>
          <w:color w:val="CC0000"/>
          <w:sz w:val="19"/>
          <w:szCs w:val="19"/>
          <w:shd w:val="clear" w:color="auto" w:fill="FFFFFF"/>
        </w:rPr>
      </w:pPr>
      <w:r w:rsidRPr="00F70AFE">
        <w:rPr>
          <w:rFonts w:asciiTheme="minorEastAsia" w:hAnsiTheme="minorEastAsia" w:hint="eastAsia"/>
        </w:rPr>
        <w:t>可是古巴当下的意识形态与美国社会相似，都存在原教旨主义的问题。</w:t>
      </w:r>
      <w:r w:rsidRPr="00F70AFE">
        <w:rPr>
          <w:rStyle w:val="FootnoteReference"/>
          <w:rFonts w:asciiTheme="minorEastAsia" w:hAnsiTheme="minorEastAsia"/>
        </w:rPr>
        <w:footnoteReference w:id="60"/>
      </w:r>
      <w:r w:rsidRPr="00F70AFE">
        <w:rPr>
          <w:rFonts w:asciiTheme="minorEastAsia" w:hAnsiTheme="minorEastAsia" w:hint="eastAsia"/>
        </w:rPr>
        <w:t>原教旨主义作为一种视野，（对政策和机制的理解和处理依照某种意愿做出解读），从满了浓厚的守旧元素。</w:t>
      </w:r>
      <w:r w:rsidRPr="00F70AFE">
        <w:rPr>
          <w:rStyle w:val="FootnoteReference"/>
          <w:rFonts w:asciiTheme="minorEastAsia" w:hAnsiTheme="minorEastAsia"/>
        </w:rPr>
        <w:footnoteReference w:id="61"/>
      </w:r>
      <w:r w:rsidRPr="00F70AFE">
        <w:rPr>
          <w:rFonts w:asciiTheme="minorEastAsia" w:hAnsiTheme="minorEastAsia" w:hint="eastAsia"/>
        </w:rPr>
        <w:t xml:space="preserve"> </w:t>
      </w:r>
      <w:r w:rsidRPr="00F70AFE">
        <w:rPr>
          <w:rFonts w:asciiTheme="minorEastAsia" w:hAnsiTheme="minorEastAsia"/>
        </w:rPr>
        <w:t>具体说来，原教旨主义强调的是一种特殊的，自我设立的解读视野，其根基是在没有其他的国家行动时，组织规则必须严格的再现规则成立的</w:t>
      </w:r>
      <w:r w:rsidR="00C832B9" w:rsidRPr="00F70AFE">
        <w:rPr>
          <w:rFonts w:asciiTheme="minorEastAsia" w:hAnsiTheme="minorEastAsia"/>
        </w:rPr>
        <w:t>初始</w:t>
      </w:r>
      <w:r w:rsidRPr="00F70AFE">
        <w:rPr>
          <w:rFonts w:asciiTheme="minorEastAsia" w:hAnsiTheme="minorEastAsia"/>
        </w:rPr>
        <w:t>状态。</w:t>
      </w:r>
      <w:r w:rsidRPr="00F70AFE">
        <w:rPr>
          <w:rFonts w:asciiTheme="minorEastAsia" w:hAnsiTheme="minorEastAsia" w:hint="eastAsia"/>
        </w:rPr>
        <w:t xml:space="preserve"> 当然这种原教旨主义丰富了美国学术界司法界的学术以及司法实践讨论。</w:t>
      </w:r>
      <w:r w:rsidRPr="00F70AFE">
        <w:rPr>
          <w:rStyle w:val="FootnoteReference"/>
          <w:rFonts w:asciiTheme="minorEastAsia" w:hAnsiTheme="minorEastAsia"/>
        </w:rPr>
        <w:footnoteReference w:id="62"/>
      </w:r>
      <w:r w:rsidRPr="00F70AFE">
        <w:rPr>
          <w:rFonts w:asciiTheme="minorEastAsia" w:hAnsiTheme="minorEastAsia" w:hint="eastAsia"/>
        </w:rPr>
        <w:t xml:space="preserve"> 不过这里还有其他的意义并经常被人忽视，即理论在成熟的一刻将转化为创立法律和宪政权威的行动。这样一来法官对于意识形态</w:t>
      </w:r>
      <w:r w:rsidR="000D2AFB" w:rsidRPr="00F70AFE">
        <w:rPr>
          <w:rFonts w:asciiTheme="minorEastAsia" w:hAnsiTheme="minorEastAsia" w:hint="eastAsia"/>
        </w:rPr>
        <w:t>的</w:t>
      </w:r>
      <w:r w:rsidRPr="00F70AFE">
        <w:rPr>
          <w:rFonts w:asciiTheme="minorEastAsia" w:hAnsiTheme="minorEastAsia" w:hint="eastAsia"/>
        </w:rPr>
        <w:t>文本表达做出新的解读被视为对人民主权，立法权的</w:t>
      </w:r>
      <w:proofErr w:type="gramStart"/>
      <w:r w:rsidRPr="00F70AFE">
        <w:rPr>
          <w:rFonts w:asciiTheme="minorEastAsia" w:hAnsiTheme="minorEastAsia" w:hint="eastAsia"/>
        </w:rPr>
        <w:t>篡</w:t>
      </w:r>
      <w:proofErr w:type="gramEnd"/>
      <w:r w:rsidRPr="00F70AFE">
        <w:rPr>
          <w:rFonts w:asciiTheme="minorEastAsia" w:hAnsiTheme="minorEastAsia" w:hint="eastAsia"/>
        </w:rPr>
        <w:t>取，显得可疑与虚伪。</w:t>
      </w:r>
      <w:r w:rsidRPr="00F70AFE">
        <w:rPr>
          <w:rFonts w:asciiTheme="minorEastAsia" w:hAnsiTheme="minorEastAsia"/>
        </w:rPr>
        <w:t>在德国</w:t>
      </w:r>
      <w:r w:rsidRPr="00F70AFE">
        <w:rPr>
          <w:rStyle w:val="FootnoteReference"/>
          <w:rFonts w:asciiTheme="minorEastAsia" w:hAnsiTheme="minorEastAsia"/>
        </w:rPr>
        <w:footnoteReference w:id="63"/>
      </w:r>
      <w:r w:rsidRPr="00F70AFE">
        <w:rPr>
          <w:rFonts w:asciiTheme="minorEastAsia" w:hAnsiTheme="minorEastAsia"/>
        </w:rPr>
        <w:t>较为盛行的</w:t>
      </w:r>
      <w:r w:rsidRPr="00F70AFE">
        <w:rPr>
          <w:rFonts w:asciiTheme="minorEastAsia" w:hAnsiTheme="minorEastAsia" w:hint="eastAsia"/>
        </w:rPr>
        <w:t>动态宪政主义（living constitutionalism）</w:t>
      </w:r>
      <w:r w:rsidRPr="00F70AFE">
        <w:rPr>
          <w:rStyle w:val="FootnoteReference"/>
          <w:rFonts w:asciiTheme="minorEastAsia" w:hAnsiTheme="minorEastAsia"/>
        </w:rPr>
        <w:footnoteReference w:id="64"/>
      </w:r>
      <w:r w:rsidRPr="00F70AFE">
        <w:rPr>
          <w:rFonts w:asciiTheme="minorEastAsia" w:hAnsiTheme="minorEastAsia" w:hint="eastAsia"/>
        </w:rPr>
        <w:t>以及全球化宪政主义（tran</w:t>
      </w:r>
      <w:r w:rsidRPr="00F70AFE">
        <w:rPr>
          <w:rFonts w:asciiTheme="minorEastAsia" w:hAnsiTheme="minorEastAsia"/>
        </w:rPr>
        <w:t>snational constitutionalism</w:t>
      </w:r>
      <w:r w:rsidRPr="00F70AFE">
        <w:rPr>
          <w:rFonts w:asciiTheme="minorEastAsia" w:hAnsiTheme="minorEastAsia" w:hint="eastAsia"/>
        </w:rPr>
        <w:t>）</w:t>
      </w:r>
      <w:r w:rsidRPr="00F70AFE">
        <w:rPr>
          <w:rStyle w:val="FootnoteReference"/>
          <w:rFonts w:asciiTheme="minorEastAsia" w:hAnsiTheme="minorEastAsia"/>
        </w:rPr>
        <w:footnoteReference w:id="65"/>
      </w:r>
      <w:r w:rsidRPr="00F70AFE">
        <w:rPr>
          <w:rFonts w:asciiTheme="minorEastAsia" w:hAnsiTheme="minorEastAsia" w:hint="eastAsia"/>
        </w:rPr>
        <w:t>在美国竟受到来自最高司法体系内的嘲弄。</w:t>
      </w:r>
      <w:r w:rsidRPr="00F70AFE">
        <w:rPr>
          <w:rStyle w:val="FootnoteReference"/>
          <w:rFonts w:asciiTheme="minorEastAsia" w:hAnsiTheme="minorEastAsia"/>
        </w:rPr>
        <w:footnoteReference w:id="66"/>
      </w:r>
      <w:r w:rsidRPr="00F70AFE">
        <w:rPr>
          <w:rFonts w:asciiTheme="minorEastAsia" w:hAnsiTheme="minorEastAsia" w:hint="eastAsia"/>
        </w:rPr>
        <w:t>由此一来，原教旨主义在美国本土获得了极大的政治影响力，对</w:t>
      </w:r>
      <w:r w:rsidRPr="00F70AFE">
        <w:rPr>
          <w:rFonts w:asciiTheme="minorEastAsia" w:hAnsiTheme="minorEastAsia" w:hint="eastAsia"/>
        </w:rPr>
        <w:lastRenderedPageBreak/>
        <w:t>任何试图革新意识形态的意图进行了严格的限制。当然其结果是视思想僵化</w:t>
      </w:r>
      <w:r w:rsidRPr="00F70AFE">
        <w:rPr>
          <w:rStyle w:val="FootnoteReference"/>
          <w:rFonts w:asciiTheme="minorEastAsia" w:hAnsiTheme="minorEastAsia"/>
        </w:rPr>
        <w:footnoteReference w:id="67"/>
      </w:r>
      <w:r w:rsidRPr="00F70AFE">
        <w:rPr>
          <w:rFonts w:asciiTheme="minorEastAsia" w:hAnsiTheme="minorEastAsia" w:hint="eastAsia"/>
        </w:rPr>
        <w:t>为积极与稳妥。</w:t>
      </w:r>
      <w:r w:rsidRPr="00F70AFE">
        <w:rPr>
          <w:rStyle w:val="FootnoteReference"/>
          <w:rFonts w:asciiTheme="minorEastAsia" w:hAnsiTheme="minorEastAsia"/>
        </w:rPr>
        <w:footnoteReference w:id="68"/>
      </w:r>
      <w:r w:rsidRPr="00F70AFE">
        <w:rPr>
          <w:rFonts w:asciiTheme="minorEastAsia" w:hAnsiTheme="minorEastAsia" w:hint="eastAsia"/>
        </w:rPr>
        <w:t>古巴共产党似乎与大法官斯卡利亚在原教旨价值观阵营有不少共同语言。</w:t>
      </w:r>
      <w:r w:rsidR="00611C6E">
        <w:rPr>
          <w:rFonts w:ascii="Arial" w:hAnsi="Arial" w:cs="Arial"/>
          <w:color w:val="CC0000"/>
          <w:sz w:val="19"/>
          <w:szCs w:val="19"/>
          <w:shd w:val="clear" w:color="auto" w:fill="FFFFFF"/>
        </w:rPr>
        <w:t xml:space="preserve">This form of preservationist </w:t>
      </w:r>
      <w:proofErr w:type="spellStart"/>
      <w:r w:rsidR="00611C6E">
        <w:rPr>
          <w:rFonts w:ascii="Arial" w:hAnsi="Arial" w:cs="Arial"/>
          <w:color w:val="CC0000"/>
          <w:sz w:val="19"/>
          <w:szCs w:val="19"/>
          <w:shd w:val="clear" w:color="auto" w:fill="FFFFFF"/>
        </w:rPr>
        <w:t>orginalism</w:t>
      </w:r>
      <w:proofErr w:type="spellEnd"/>
      <w:r w:rsidR="00611C6E">
        <w:rPr>
          <w:rFonts w:ascii="Arial" w:hAnsi="Arial" w:cs="Arial"/>
          <w:color w:val="CC0000"/>
          <w:sz w:val="19"/>
          <w:szCs w:val="19"/>
          <w:shd w:val="clear" w:color="auto" w:fill="FFFFFF"/>
        </w:rPr>
        <w:t xml:space="preserve"> ought to </w:t>
      </w:r>
      <w:proofErr w:type="gramStart"/>
      <w:r w:rsidR="00611C6E">
        <w:rPr>
          <w:rFonts w:ascii="Arial" w:hAnsi="Arial" w:cs="Arial"/>
          <w:color w:val="CC0000"/>
          <w:sz w:val="19"/>
          <w:szCs w:val="19"/>
          <w:shd w:val="clear" w:color="auto" w:fill="FFFFFF"/>
        </w:rPr>
        <w:t>contrasted</w:t>
      </w:r>
      <w:proofErr w:type="gramEnd"/>
      <w:r w:rsidR="00611C6E">
        <w:rPr>
          <w:rFonts w:ascii="Arial" w:hAnsi="Arial" w:cs="Arial"/>
          <w:color w:val="CC0000"/>
          <w:sz w:val="19"/>
          <w:szCs w:val="19"/>
          <w:shd w:val="clear" w:color="auto" w:fill="FFFFFF"/>
        </w:rPr>
        <w:t xml:space="preserve"> to an originalism that seeks to build on key principles of the founding generation and of the original texts on which a political system has been built.  This traditional ideological originalism seeks to build on the original principles by retaining a fidelity to original principles while applying them scientifically and with sensitivity to current context. This sort of originalism is built into the constitution of Germany and is practiced in China.</w:t>
      </w:r>
    </w:p>
    <w:p w:rsidR="00202709" w:rsidRDefault="00202709" w:rsidP="00C832B9">
      <w:pPr>
        <w:spacing w:line="360" w:lineRule="auto"/>
        <w:rPr>
          <w:rFonts w:ascii="Arial" w:hAnsi="Arial" w:cs="Arial"/>
          <w:i/>
          <w:color w:val="CC0000"/>
          <w:sz w:val="19"/>
          <w:szCs w:val="19"/>
          <w:shd w:val="clear" w:color="auto" w:fill="FFFFFF"/>
        </w:rPr>
      </w:pPr>
      <w:r>
        <w:rPr>
          <w:rFonts w:ascii="Arial" w:hAnsi="Arial" w:cs="Arial"/>
          <w:i/>
          <w:color w:val="CC0000"/>
          <w:sz w:val="19"/>
          <w:szCs w:val="19"/>
          <w:shd w:val="clear" w:color="auto" w:fill="FFFFFF"/>
        </w:rPr>
        <w:t xml:space="preserve">Maybe you can even go further relate this with Mao </w:t>
      </w:r>
      <w:proofErr w:type="spellStart"/>
      <w:r>
        <w:rPr>
          <w:rFonts w:ascii="Arial" w:hAnsi="Arial" w:cs="Arial"/>
          <w:i/>
          <w:color w:val="CC0000"/>
          <w:sz w:val="19"/>
          <w:szCs w:val="19"/>
          <w:shd w:val="clear" w:color="auto" w:fill="FFFFFF"/>
        </w:rPr>
        <w:t>zedong’s</w:t>
      </w:r>
      <w:proofErr w:type="spellEnd"/>
      <w:r>
        <w:rPr>
          <w:rFonts w:ascii="Arial" w:hAnsi="Arial" w:cs="Arial"/>
          <w:i/>
          <w:color w:val="CC0000"/>
          <w:sz w:val="19"/>
          <w:szCs w:val="19"/>
          <w:shd w:val="clear" w:color="auto" w:fill="FFFFFF"/>
        </w:rPr>
        <w:t xml:space="preserve"> famous </w:t>
      </w:r>
      <w:r>
        <w:rPr>
          <w:rFonts w:ascii="Arial" w:hAnsi="Arial" w:cs="Arial"/>
          <w:i/>
          <w:color w:val="CC0000"/>
          <w:sz w:val="19"/>
          <w:szCs w:val="19"/>
          <w:shd w:val="clear" w:color="auto" w:fill="FFFFFF"/>
        </w:rPr>
        <w:t>反对本本主义</w:t>
      </w:r>
      <w:r>
        <w:rPr>
          <w:rFonts w:ascii="Arial" w:hAnsi="Arial" w:cs="Arial" w:hint="eastAsia"/>
          <w:i/>
          <w:color w:val="CC0000"/>
          <w:sz w:val="19"/>
          <w:szCs w:val="19"/>
          <w:shd w:val="clear" w:color="auto" w:fill="FFFFFF"/>
        </w:rPr>
        <w:t xml:space="preserve"> Oppose </w:t>
      </w:r>
      <w:r>
        <w:rPr>
          <w:rFonts w:ascii="Arial" w:hAnsi="Arial" w:cs="Arial"/>
          <w:i/>
          <w:color w:val="CC0000"/>
          <w:sz w:val="19"/>
          <w:szCs w:val="19"/>
          <w:shd w:val="clear" w:color="auto" w:fill="FFFFFF"/>
        </w:rPr>
        <w:t xml:space="preserve">book worship: “whatever is written in a book is right” you can read this part here: </w:t>
      </w:r>
      <w:hyperlink r:id="rId8" w:history="1">
        <w:r w:rsidRPr="00EF4B23">
          <w:rPr>
            <w:rStyle w:val="Hyperlink"/>
            <w:rFonts w:ascii="Arial" w:hAnsi="Arial" w:cs="Arial"/>
            <w:i/>
            <w:sz w:val="19"/>
            <w:szCs w:val="19"/>
            <w:shd w:val="clear" w:color="auto" w:fill="FFFFFF"/>
          </w:rPr>
          <w:t>https://www.marxists.org/reference/archive/mao/selected-works/volume-6/mswv6_11.htm</w:t>
        </w:r>
      </w:hyperlink>
      <w:r>
        <w:rPr>
          <w:rFonts w:ascii="Arial" w:hAnsi="Arial" w:cs="Arial"/>
          <w:i/>
          <w:color w:val="CC0000"/>
          <w:sz w:val="19"/>
          <w:szCs w:val="19"/>
          <w:shd w:val="clear" w:color="auto" w:fill="FFFFFF"/>
        </w:rPr>
        <w:t xml:space="preserve"> </w:t>
      </w:r>
    </w:p>
    <w:p w:rsidR="00202709" w:rsidRPr="00202709" w:rsidRDefault="00202709" w:rsidP="00C832B9">
      <w:pPr>
        <w:spacing w:line="360" w:lineRule="auto"/>
        <w:rPr>
          <w:rFonts w:ascii="Arial" w:hAnsi="Arial" w:cs="Arial"/>
          <w:i/>
          <w:color w:val="CC0000"/>
          <w:sz w:val="19"/>
          <w:szCs w:val="19"/>
          <w:shd w:val="clear" w:color="auto" w:fill="FFFFFF"/>
        </w:rPr>
      </w:pPr>
      <w:r>
        <w:rPr>
          <w:rFonts w:ascii="Arial" w:hAnsi="Arial" w:cs="Arial"/>
          <w:i/>
          <w:color w:val="CC0000"/>
          <w:sz w:val="19"/>
          <w:szCs w:val="19"/>
          <w:shd w:val="clear" w:color="auto" w:fill="FFFFFF"/>
        </w:rPr>
        <w:t xml:space="preserve">III. Oppose book worship </w:t>
      </w:r>
      <w:r>
        <w:rPr>
          <w:rFonts w:ascii="Arial" w:hAnsi="Arial" w:cs="Arial" w:hint="eastAsia"/>
          <w:i/>
          <w:color w:val="CC0000"/>
          <w:sz w:val="19"/>
          <w:szCs w:val="19"/>
          <w:shd w:val="clear" w:color="auto" w:fill="FFFFFF"/>
        </w:rPr>
        <w:t xml:space="preserve"> </w:t>
      </w:r>
    </w:p>
    <w:p w:rsidR="00611C6E" w:rsidRDefault="00611C6E" w:rsidP="00C832B9">
      <w:pPr>
        <w:spacing w:line="360" w:lineRule="auto"/>
        <w:rPr>
          <w:rFonts w:ascii="Arial" w:hAnsi="Arial" w:cs="Arial"/>
          <w:color w:val="CC0000"/>
          <w:sz w:val="19"/>
          <w:szCs w:val="19"/>
          <w:shd w:val="clear" w:color="auto" w:fill="FFFFFF"/>
        </w:rPr>
      </w:pPr>
      <w:r>
        <w:rPr>
          <w:rFonts w:ascii="Arial" w:hAnsi="Arial" w:cs="Arial"/>
          <w:color w:val="CC0000"/>
          <w:sz w:val="19"/>
          <w:szCs w:val="19"/>
          <w:shd w:val="clear" w:color="auto" w:fill="FFFFFF"/>
        </w:rPr>
        <w:t>这种原教旨主义（教条的本本主义）</w:t>
      </w:r>
      <w:r w:rsidR="00202709">
        <w:rPr>
          <w:rFonts w:ascii="Arial" w:hAnsi="Arial" w:cs="Arial" w:hint="eastAsia"/>
          <w:color w:val="CC0000"/>
          <w:sz w:val="19"/>
          <w:szCs w:val="19"/>
          <w:shd w:val="clear" w:color="auto" w:fill="FFFFFF"/>
        </w:rPr>
        <w:t>必须和</w:t>
      </w:r>
      <w:r w:rsidR="00220DD1">
        <w:rPr>
          <w:rFonts w:ascii="Arial" w:hAnsi="Arial" w:cs="Arial" w:hint="eastAsia"/>
          <w:color w:val="CC0000"/>
          <w:sz w:val="19"/>
          <w:szCs w:val="19"/>
          <w:shd w:val="clear" w:color="auto" w:fill="FFFFFF"/>
        </w:rPr>
        <w:t>遵循革命一辈奋斗创建的革命精髓，原则，价值观，以及基于这些而建立的政治体制做严格区分。后者是一种对政治原则，价值观的遵从，其来源于文本，但科学地适用于具体实践之中。这一现象在德国宪法以及中国实践中都有表现。</w:t>
      </w:r>
      <w:bookmarkStart w:id="0" w:name="_GoBack"/>
      <w:bookmarkEnd w:id="0"/>
    </w:p>
    <w:p w:rsidR="00611C6E" w:rsidRPr="00F70AFE" w:rsidRDefault="00611C6E" w:rsidP="00C832B9">
      <w:pPr>
        <w:spacing w:line="360" w:lineRule="auto"/>
        <w:rPr>
          <w:rFonts w:asciiTheme="minorEastAsia" w:hAnsiTheme="minorEastAsia"/>
        </w:rPr>
      </w:pPr>
    </w:p>
    <w:p w:rsidR="004D7E9C" w:rsidRPr="00F70AFE" w:rsidRDefault="004D7E9C" w:rsidP="000D2AFB">
      <w:pPr>
        <w:spacing w:line="360" w:lineRule="auto"/>
        <w:ind w:firstLine="720"/>
        <w:rPr>
          <w:rFonts w:asciiTheme="minorEastAsia" w:hAnsiTheme="minorEastAsia"/>
        </w:rPr>
      </w:pPr>
      <w:r w:rsidRPr="00F70AFE">
        <w:rPr>
          <w:rFonts w:asciiTheme="minorEastAsia" w:hAnsiTheme="minorEastAsia"/>
        </w:rPr>
        <w:t>古巴的原教旨主义将意识形态定格到了1959年的革命凯旋时刻。古巴通过其先锋党，古巴共产党，选择了一条独特的道路以表述马克思列宁主义并将其应用到党组织的构建及权力行使之中。古巴共产党选择了东欧苏联的马克思列宁主义路径。尽管这一路径已经被证明是行不通的，因为其宣扬的“真理”与现实相脱节。斯大林主义下的</w:t>
      </w:r>
      <w:r w:rsidRPr="00F70AFE">
        <w:rPr>
          <w:rFonts w:asciiTheme="minorEastAsia" w:hAnsiTheme="minorEastAsia" w:hint="eastAsia"/>
        </w:rPr>
        <w:t>马克思列宁主义制造了了思想僵化，试图将思想永远定格到革命凯旋的那一时刻。将革命</w:t>
      </w:r>
      <w:proofErr w:type="gramStart"/>
      <w:r w:rsidRPr="00F70AFE">
        <w:rPr>
          <w:rFonts w:asciiTheme="minorEastAsia" w:hAnsiTheme="minorEastAsia" w:hint="eastAsia"/>
        </w:rPr>
        <w:t>不朽化</w:t>
      </w:r>
      <w:proofErr w:type="gramEnd"/>
      <w:r w:rsidRPr="00F70AFE">
        <w:rPr>
          <w:rFonts w:asciiTheme="minorEastAsia" w:hAnsiTheme="minorEastAsia" w:hint="eastAsia"/>
        </w:rPr>
        <w:t>成为意识形态的终极立场。</w:t>
      </w:r>
      <w:r w:rsidRPr="00F70AFE">
        <w:rPr>
          <w:rStyle w:val="FootnoteReference"/>
          <w:rFonts w:asciiTheme="minorEastAsia" w:hAnsiTheme="minorEastAsia"/>
        </w:rPr>
        <w:footnoteReference w:id="69"/>
      </w:r>
      <w:r w:rsidRPr="00F70AFE">
        <w:rPr>
          <w:rFonts w:asciiTheme="minorEastAsia" w:hAnsiTheme="minorEastAsia" w:hint="eastAsia"/>
        </w:rPr>
        <w:t>意识形态发展的动力不过是继续维持这种革命情怀。菲德尔·卡斯特罗为古巴构建的意识形态不仅在组织内部应用中体现了这种保守倾向，同时在构筑区域贸易平台，施展古巴国际影响力</w:t>
      </w:r>
      <w:r w:rsidRPr="00F70AFE">
        <w:rPr>
          <w:rStyle w:val="FootnoteReference"/>
          <w:rFonts w:asciiTheme="minorEastAsia" w:hAnsiTheme="minorEastAsia"/>
        </w:rPr>
        <w:footnoteReference w:id="70"/>
      </w:r>
      <w:r w:rsidRPr="00F70AFE">
        <w:rPr>
          <w:rFonts w:asciiTheme="minorEastAsia" w:hAnsiTheme="minorEastAsia" w:hint="eastAsia"/>
        </w:rPr>
        <w:t>的战略中也展现了这种保守倾向。</w:t>
      </w:r>
    </w:p>
    <w:p w:rsidR="004D7E9C" w:rsidRPr="00F70AFE" w:rsidRDefault="004D7E9C" w:rsidP="004D7E9C">
      <w:pPr>
        <w:ind w:firstLine="720"/>
      </w:pPr>
    </w:p>
    <w:p w:rsidR="004D7E9C" w:rsidRPr="00F70AFE" w:rsidRDefault="004D7E9C" w:rsidP="004D7E9C">
      <w:pPr>
        <w:ind w:firstLine="720"/>
        <w:rPr>
          <w:sz w:val="24"/>
        </w:rPr>
      </w:pPr>
      <w:r w:rsidRPr="00F70AFE">
        <w:rPr>
          <w:rFonts w:hint="eastAsia"/>
          <w:sz w:val="24"/>
        </w:rPr>
        <w:t>III</w:t>
      </w:r>
      <w:r w:rsidRPr="00F70AFE">
        <w:rPr>
          <w:rFonts w:hint="eastAsia"/>
          <w:sz w:val="24"/>
        </w:rPr>
        <w:t>．</w:t>
      </w:r>
      <w:r w:rsidRPr="00F70AFE">
        <w:rPr>
          <w:rFonts w:hint="eastAsia"/>
          <w:sz w:val="24"/>
        </w:rPr>
        <w:t xml:space="preserve"> </w:t>
      </w:r>
      <w:r w:rsidRPr="00F70AFE">
        <w:rPr>
          <w:rFonts w:hint="eastAsia"/>
          <w:sz w:val="24"/>
        </w:rPr>
        <w:t>古巴意识形态路径，从革命到</w:t>
      </w:r>
      <w:proofErr w:type="spellStart"/>
      <w:r w:rsidRPr="00F70AFE">
        <w:rPr>
          <w:rFonts w:hint="eastAsia"/>
          <w:sz w:val="24"/>
        </w:rPr>
        <w:t>L</w:t>
      </w:r>
      <w:r w:rsidRPr="00F70AFE">
        <w:rPr>
          <w:sz w:val="24"/>
        </w:rPr>
        <w:t>ineamientos</w:t>
      </w:r>
      <w:proofErr w:type="spellEnd"/>
      <w:r w:rsidRPr="00F70AFE">
        <w:rPr>
          <w:sz w:val="24"/>
        </w:rPr>
        <w:t xml:space="preserve"> </w:t>
      </w:r>
    </w:p>
    <w:p w:rsidR="004D7E9C" w:rsidRPr="00F70AFE" w:rsidRDefault="004D7E9C" w:rsidP="000D2AFB">
      <w:pPr>
        <w:spacing w:line="360" w:lineRule="auto"/>
        <w:ind w:firstLine="720"/>
      </w:pPr>
      <w:r w:rsidRPr="00F70AFE">
        <w:t>古巴马克思列宁主义下的原教旨主义对古巴进行治理以及机构改革的前景产生了重要的影响。其中最主要的影响，正如大家所理解的那样，古巴共产党不参与理论建设</w:t>
      </w:r>
      <w:r w:rsidR="000D2AFB" w:rsidRPr="00F70AFE">
        <w:t>及创新</w:t>
      </w:r>
      <w:r w:rsidRPr="00F70AFE">
        <w:t>。</w:t>
      </w:r>
      <w:r w:rsidRPr="00F70AFE">
        <w:rPr>
          <w:rStyle w:val="FootnoteReference"/>
        </w:rPr>
        <w:footnoteReference w:id="71"/>
      </w:r>
      <w:r w:rsidRPr="00F70AFE">
        <w:t>这里似乎在暗示古巴不再重视理论工作，实际上另有它意。古巴的马克思列宁主义似乎得出结论认为由于理论的重要性，不能</w:t>
      </w:r>
      <w:proofErr w:type="gramStart"/>
      <w:r w:rsidRPr="00F70AFE">
        <w:t>单单由</w:t>
      </w:r>
      <w:proofErr w:type="gramEnd"/>
      <w:r w:rsidRPr="00F70AFE">
        <w:t>党的机构来处理理论。这样一来，其偏向的政策是保守的而非发展的（现实的实践与官方的理论相脱节）下面将详细讨论。</w:t>
      </w:r>
    </w:p>
    <w:p w:rsidR="004D7E9C" w:rsidRPr="00F70AFE" w:rsidRDefault="00111C17" w:rsidP="00111C17">
      <w:pPr>
        <w:spacing w:line="360" w:lineRule="auto"/>
        <w:ind w:firstLine="720"/>
      </w:pPr>
      <w:r w:rsidRPr="00F70AFE">
        <w:rPr>
          <w:rFonts w:hint="eastAsia"/>
        </w:rPr>
        <w:t>首先，古巴原教旨主义认为出</w:t>
      </w:r>
      <w:r w:rsidR="004D7E9C" w:rsidRPr="00F70AFE">
        <w:rPr>
          <w:rFonts w:hint="eastAsia"/>
        </w:rPr>
        <w:t>于理论的重要性，理论属于重要的革命果实，古巴共产党不应插手过问。由此一来，古巴共产党有意将自身置于意识形态体制之中，化身为政治运行的附庸，使体制成为理论实施的工具。</w:t>
      </w:r>
      <w:r w:rsidR="004D7E9C" w:rsidRPr="00F70AFE">
        <w:rPr>
          <w:rFonts w:hint="eastAsia"/>
        </w:rPr>
        <w:t xml:space="preserve"> </w:t>
      </w:r>
      <w:r w:rsidR="004D7E9C" w:rsidRPr="00F70AFE">
        <w:rPr>
          <w:rFonts w:hint="eastAsia"/>
        </w:rPr>
        <w:t>这种实践创造了一个，不断弱化古巴共产党及其政治理论的环境。古巴共产党缺乏组织能力来开展理论工作。通常党的领导人而非党组织在进行理论工作</w:t>
      </w:r>
      <w:r w:rsidR="004D7E9C" w:rsidRPr="00F70AFE">
        <w:rPr>
          <w:rFonts w:hint="eastAsia"/>
        </w:rPr>
        <w:t xml:space="preserve"> </w:t>
      </w:r>
      <w:r w:rsidR="004D7E9C" w:rsidRPr="00F70AFE">
        <w:rPr>
          <w:rStyle w:val="FootnoteReference"/>
        </w:rPr>
        <w:footnoteReference w:id="72"/>
      </w:r>
      <w:r w:rsidR="004D7E9C" w:rsidRPr="00F70AFE">
        <w:rPr>
          <w:rFonts w:hint="eastAsia"/>
        </w:rPr>
        <w:t>。仅仅观察古巴共产党党代会自从</w:t>
      </w:r>
      <w:proofErr w:type="gramStart"/>
      <w:r w:rsidR="004D7E9C" w:rsidRPr="00F70AFE">
        <w:rPr>
          <w:rFonts w:hint="eastAsia"/>
        </w:rPr>
        <w:t>1970</w:t>
      </w:r>
      <w:proofErr w:type="gramEnd"/>
      <w:r w:rsidR="004D7E9C" w:rsidRPr="00F70AFE">
        <w:rPr>
          <w:rFonts w:hint="eastAsia"/>
        </w:rPr>
        <w:t>年代起不规则的召开时间，我们不难发现古巴共产党参与理论工作的程度以及这一实践对于政府运行的宪制表述所产生的影响。第一届党代会（</w:t>
      </w:r>
      <w:r w:rsidR="004D7E9C" w:rsidRPr="00F70AFE">
        <w:rPr>
          <w:rFonts w:hint="eastAsia"/>
        </w:rPr>
        <w:t>1975</w:t>
      </w:r>
      <w:r w:rsidR="004D7E9C" w:rsidRPr="00F70AFE">
        <w:rPr>
          <w:rFonts w:hint="eastAsia"/>
        </w:rPr>
        <w:t>年</w:t>
      </w:r>
      <w:r w:rsidR="004D7E9C" w:rsidRPr="00F70AFE">
        <w:rPr>
          <w:rFonts w:hint="eastAsia"/>
        </w:rPr>
        <w:t>12</w:t>
      </w:r>
      <w:r w:rsidR="004D7E9C" w:rsidRPr="00F70AFE">
        <w:rPr>
          <w:rFonts w:hint="eastAsia"/>
        </w:rPr>
        <w:t>月</w:t>
      </w:r>
      <w:r w:rsidR="004D7E9C" w:rsidRPr="00F70AFE">
        <w:rPr>
          <w:rFonts w:hint="eastAsia"/>
        </w:rPr>
        <w:t>17-22</w:t>
      </w:r>
      <w:r w:rsidR="004D7E9C" w:rsidRPr="00F70AFE">
        <w:rPr>
          <w:rFonts w:hint="eastAsia"/>
        </w:rPr>
        <w:t>日）确立的党的理论基础：基于苏联共产国际主义和阶级斗争，以及古巴的革命情怀。</w:t>
      </w:r>
      <w:r w:rsidR="004D7E9C" w:rsidRPr="00F70AFE">
        <w:rPr>
          <w:rStyle w:val="FootnoteReference"/>
        </w:rPr>
        <w:footnoteReference w:id="73"/>
      </w:r>
      <w:r w:rsidR="004D7E9C" w:rsidRPr="00F70AFE">
        <w:rPr>
          <w:rFonts w:hint="eastAsia"/>
        </w:rPr>
        <w:lastRenderedPageBreak/>
        <w:t>具有讽刺意味的是，第一届古巴党代会确立了科学马克思列宁主义而拒绝静态的机械的古巴社会主义意识形态。</w:t>
      </w:r>
      <w:r w:rsidR="004D7E9C" w:rsidRPr="00F70AFE">
        <w:rPr>
          <w:rStyle w:val="FootnoteReference"/>
        </w:rPr>
        <w:footnoteReference w:id="74"/>
      </w:r>
      <w:r w:rsidRPr="00F70AFE">
        <w:rPr>
          <w:rFonts w:hint="eastAsia"/>
        </w:rPr>
        <w:t>但是对意识形态的学习立马与菲德尔·卡斯特罗的论述相</w:t>
      </w:r>
      <w:r w:rsidR="004D7E9C" w:rsidRPr="00F70AFE">
        <w:rPr>
          <w:rFonts w:hint="eastAsia"/>
        </w:rPr>
        <w:t>纠葛从而在党的组织和领导层面冲淡了意识形态。所以，在第二届党代会（</w:t>
      </w:r>
      <w:r w:rsidR="004D7E9C" w:rsidRPr="00F70AFE">
        <w:rPr>
          <w:rFonts w:hint="eastAsia"/>
        </w:rPr>
        <w:t>1980</w:t>
      </w:r>
      <w:r w:rsidR="004D7E9C" w:rsidRPr="00F70AFE">
        <w:rPr>
          <w:rFonts w:hint="eastAsia"/>
        </w:rPr>
        <w:t>年</w:t>
      </w:r>
      <w:r w:rsidR="004D7E9C" w:rsidRPr="00F70AFE">
        <w:rPr>
          <w:rFonts w:hint="eastAsia"/>
        </w:rPr>
        <w:t>12</w:t>
      </w:r>
      <w:r w:rsidR="004D7E9C" w:rsidRPr="00F70AFE">
        <w:rPr>
          <w:rFonts w:hint="eastAsia"/>
        </w:rPr>
        <w:t>月</w:t>
      </w:r>
      <w:r w:rsidR="004D7E9C" w:rsidRPr="00F70AFE">
        <w:rPr>
          <w:rFonts w:hint="eastAsia"/>
        </w:rPr>
        <w:t>17-22</w:t>
      </w:r>
      <w:r w:rsidRPr="00F70AFE">
        <w:rPr>
          <w:rFonts w:hint="eastAsia"/>
        </w:rPr>
        <w:t>号）上，大会强调了需要维护</w:t>
      </w:r>
      <w:r w:rsidR="004D7E9C" w:rsidRPr="00F70AFE">
        <w:rPr>
          <w:rFonts w:hint="eastAsia"/>
        </w:rPr>
        <w:t>马克思列宁主义理论的纯洁性，</w:t>
      </w:r>
      <w:r w:rsidR="004D7E9C" w:rsidRPr="00F70AFE">
        <w:rPr>
          <w:rStyle w:val="FootnoteReference"/>
        </w:rPr>
        <w:footnoteReference w:id="75"/>
      </w:r>
      <w:r w:rsidR="004D7E9C" w:rsidRPr="00F70AFE">
        <w:rPr>
          <w:rFonts w:hint="eastAsia"/>
        </w:rPr>
        <w:t>并增加了国家主义以及革命斗争的内容。</w:t>
      </w:r>
      <w:r w:rsidR="004D7E9C" w:rsidRPr="00F70AFE">
        <w:rPr>
          <w:rStyle w:val="FootnoteReference"/>
        </w:rPr>
        <w:footnoteReference w:id="76"/>
      </w:r>
      <w:r w:rsidR="004D7E9C" w:rsidRPr="00F70AFE">
        <w:rPr>
          <w:rFonts w:hint="eastAsia"/>
        </w:rPr>
        <w:t>第三届党代会（</w:t>
      </w:r>
      <w:r w:rsidR="004D7E9C" w:rsidRPr="00F70AFE">
        <w:rPr>
          <w:rFonts w:hint="eastAsia"/>
        </w:rPr>
        <w:t>1986</w:t>
      </w:r>
      <w:r w:rsidR="004D7E9C" w:rsidRPr="00F70AFE">
        <w:rPr>
          <w:rFonts w:hint="eastAsia"/>
        </w:rPr>
        <w:t>年</w:t>
      </w:r>
      <w:r w:rsidR="004D7E9C" w:rsidRPr="00F70AFE">
        <w:rPr>
          <w:rFonts w:hint="eastAsia"/>
        </w:rPr>
        <w:t>2</w:t>
      </w:r>
      <w:r w:rsidR="004D7E9C" w:rsidRPr="00F70AFE">
        <w:rPr>
          <w:rFonts w:hint="eastAsia"/>
        </w:rPr>
        <w:t>月</w:t>
      </w:r>
      <w:r w:rsidR="004D7E9C" w:rsidRPr="00F70AFE">
        <w:rPr>
          <w:rFonts w:hint="eastAsia"/>
        </w:rPr>
        <w:t>4-7</w:t>
      </w:r>
      <w:r w:rsidR="004D7E9C" w:rsidRPr="00F70AFE">
        <w:rPr>
          <w:rFonts w:hint="eastAsia"/>
        </w:rPr>
        <w:t>号）关注了中央计划并重申了以国家主义和国际斗争对抗资本主义为内容的意识形态。</w:t>
      </w:r>
      <w:r w:rsidR="004D7E9C" w:rsidRPr="00F70AFE">
        <w:rPr>
          <w:rStyle w:val="FootnoteReference"/>
        </w:rPr>
        <w:footnoteReference w:id="77"/>
      </w:r>
      <w:r w:rsidR="004D7E9C" w:rsidRPr="00F70AFE">
        <w:rPr>
          <w:rFonts w:hint="eastAsia"/>
        </w:rPr>
        <w:t>第四届党代会（</w:t>
      </w:r>
      <w:r w:rsidR="004D7E9C" w:rsidRPr="00F70AFE">
        <w:rPr>
          <w:rFonts w:hint="eastAsia"/>
        </w:rPr>
        <w:t>1991</w:t>
      </w:r>
      <w:r w:rsidR="004D7E9C" w:rsidRPr="00F70AFE">
        <w:rPr>
          <w:rFonts w:hint="eastAsia"/>
        </w:rPr>
        <w:t>年</w:t>
      </w:r>
      <w:r w:rsidR="004D7E9C" w:rsidRPr="00F70AFE">
        <w:rPr>
          <w:rFonts w:hint="eastAsia"/>
        </w:rPr>
        <w:t>10</w:t>
      </w:r>
      <w:r w:rsidR="004D7E9C" w:rsidRPr="00F70AFE">
        <w:rPr>
          <w:rFonts w:hint="eastAsia"/>
        </w:rPr>
        <w:t>月</w:t>
      </w:r>
      <w:r w:rsidR="004D7E9C" w:rsidRPr="00F70AFE">
        <w:rPr>
          <w:rFonts w:hint="eastAsia"/>
        </w:rPr>
        <w:t>10-14</w:t>
      </w:r>
      <w:r w:rsidR="004D7E9C" w:rsidRPr="00F70AFE">
        <w:rPr>
          <w:rFonts w:hint="eastAsia"/>
        </w:rPr>
        <w:t>号）关注的是守卫阶级斗争以及社会主义的革命传统；</w:t>
      </w:r>
      <w:r w:rsidR="004D7E9C" w:rsidRPr="00F70AFE">
        <w:rPr>
          <w:rFonts w:hint="eastAsia"/>
        </w:rPr>
        <w:t xml:space="preserve"> </w:t>
      </w:r>
      <w:r w:rsidR="004D7E9C" w:rsidRPr="00F70AFE">
        <w:rPr>
          <w:rFonts w:hint="eastAsia"/>
        </w:rPr>
        <w:t>那段时期出现了勉强的革新</w:t>
      </w:r>
      <w:r w:rsidR="004D7E9C" w:rsidRPr="00F70AFE">
        <w:rPr>
          <w:rFonts w:hint="eastAsia"/>
        </w:rPr>
        <w:t>:</w:t>
      </w:r>
      <w:r w:rsidR="004D7E9C" w:rsidRPr="00F70AFE">
        <w:rPr>
          <w:rFonts w:hint="eastAsia"/>
        </w:rPr>
        <w:t>向天主教信徒以及其他有宗教信仰的群众开放入党的机会。</w:t>
      </w:r>
      <w:r w:rsidR="004D7E9C" w:rsidRPr="00F70AFE">
        <w:rPr>
          <w:rStyle w:val="FootnoteReference"/>
        </w:rPr>
        <w:footnoteReference w:id="78"/>
      </w:r>
      <w:r w:rsidR="004D7E9C" w:rsidRPr="00F70AFE">
        <w:rPr>
          <w:rFonts w:hint="eastAsia"/>
        </w:rPr>
        <w:t>第五届党代会（</w:t>
      </w:r>
      <w:r w:rsidR="004D7E9C" w:rsidRPr="00F70AFE">
        <w:rPr>
          <w:rFonts w:hint="eastAsia"/>
        </w:rPr>
        <w:t>1997</w:t>
      </w:r>
      <w:r w:rsidR="004D7E9C" w:rsidRPr="00F70AFE">
        <w:rPr>
          <w:rFonts w:hint="eastAsia"/>
        </w:rPr>
        <w:t>年</w:t>
      </w:r>
      <w:r w:rsidR="004D7E9C" w:rsidRPr="00F70AFE">
        <w:rPr>
          <w:rFonts w:hint="eastAsia"/>
        </w:rPr>
        <w:t>10</w:t>
      </w:r>
      <w:r w:rsidR="004D7E9C" w:rsidRPr="00F70AFE">
        <w:rPr>
          <w:rFonts w:hint="eastAsia"/>
        </w:rPr>
        <w:t>月</w:t>
      </w:r>
      <w:r w:rsidR="004D7E9C" w:rsidRPr="00F70AFE">
        <w:rPr>
          <w:rFonts w:hint="eastAsia"/>
        </w:rPr>
        <w:t>8-10</w:t>
      </w:r>
      <w:r w:rsidR="004D7E9C" w:rsidRPr="00F70AFE">
        <w:rPr>
          <w:rFonts w:hint="eastAsia"/>
        </w:rPr>
        <w:t>号）继续关注了通过建设中央计划经济坚持革命主义意识形态。</w:t>
      </w:r>
      <w:r w:rsidR="004D7E9C" w:rsidRPr="00F70AFE">
        <w:rPr>
          <w:rStyle w:val="FootnoteReference"/>
        </w:rPr>
        <w:lastRenderedPageBreak/>
        <w:footnoteReference w:id="79"/>
      </w:r>
      <w:r w:rsidR="004D7E9C" w:rsidRPr="00F70AFE">
        <w:rPr>
          <w:rFonts w:hint="eastAsia"/>
        </w:rPr>
        <w:t>直到第六届党代会（</w:t>
      </w:r>
      <w:r w:rsidR="004D7E9C" w:rsidRPr="00F70AFE">
        <w:rPr>
          <w:rFonts w:hint="eastAsia"/>
        </w:rPr>
        <w:t>2011</w:t>
      </w:r>
      <w:r w:rsidR="004D7E9C" w:rsidRPr="00F70AFE">
        <w:rPr>
          <w:rFonts w:hint="eastAsia"/>
        </w:rPr>
        <w:t>年四月</w:t>
      </w:r>
      <w:r w:rsidR="004D7E9C" w:rsidRPr="00F70AFE">
        <w:rPr>
          <w:rFonts w:hint="eastAsia"/>
        </w:rPr>
        <w:t>16-19</w:t>
      </w:r>
      <w:r w:rsidR="004D7E9C" w:rsidRPr="00F70AFE">
        <w:rPr>
          <w:rFonts w:hint="eastAsia"/>
        </w:rPr>
        <w:t>号）古巴共产党开始进行更为热烈的有关意识形态体制的讨论，尽管领导者们较为沉默。</w:t>
      </w:r>
      <w:r w:rsidR="004D7E9C" w:rsidRPr="00F70AFE">
        <w:rPr>
          <w:rStyle w:val="FootnoteReference"/>
        </w:rPr>
        <w:footnoteReference w:id="80"/>
      </w:r>
      <w:r w:rsidR="004D7E9C" w:rsidRPr="00F70AFE">
        <w:rPr>
          <w:rFonts w:hint="eastAsia"/>
        </w:rPr>
        <w:t>将这些现象综合起来，古巴的意识形态趋于保守，古巴共产党是一个守旧维持现状的执行人，维持那些从诞生之起未曾变化的意识形态。</w:t>
      </w:r>
    </w:p>
    <w:p w:rsidR="004D7E9C" w:rsidRPr="00F70AFE" w:rsidRDefault="004D7E9C" w:rsidP="00363C03">
      <w:pPr>
        <w:spacing w:line="360" w:lineRule="auto"/>
        <w:ind w:firstLine="720"/>
        <w:rPr>
          <w:rFonts w:asciiTheme="minorEastAsia" w:hAnsiTheme="minorEastAsia"/>
        </w:rPr>
      </w:pPr>
      <w:r w:rsidRPr="00F70AFE">
        <w:rPr>
          <w:rFonts w:asciiTheme="minorEastAsia" w:hAnsiTheme="minorEastAsia"/>
        </w:rPr>
        <w:t>第二，古巴的意识形态不断在灌输一种观点即意识形态是静态不变的。在这一点上，古巴带有革命情怀的原教旨主义与那些坚信政府组织维持至宪法诞生情形初始状态的美国宪法情怀原教旨主义不谋而合。</w:t>
      </w:r>
      <w:r w:rsidRPr="00F70AFE">
        <w:rPr>
          <w:rStyle w:val="FootnoteReference"/>
          <w:rFonts w:asciiTheme="minorEastAsia" w:hAnsiTheme="minorEastAsia"/>
        </w:rPr>
        <w:footnoteReference w:id="81"/>
      </w:r>
      <w:r w:rsidRPr="00F70AFE">
        <w:rPr>
          <w:rFonts w:asciiTheme="minorEastAsia" w:hAnsiTheme="minorEastAsia" w:hint="eastAsia"/>
        </w:rPr>
        <w:t xml:space="preserve"> 对于古巴国家体制该如何组织和运行的各种理论没有任何讨论的空间，因为意识形态已经定型而不需要改变。古巴共产党的事业表明其并没有发展古巴马克思列宁主义。古巴共产党仅仅通过菲德尔卡斯特罗教条的形式上的放大马克思列宁主义的部分观点。（阶级斗争，国际革命主义以及对市场的怀疑，坚守中央计划）。</w:t>
      </w:r>
    </w:p>
    <w:p w:rsidR="004D7E9C" w:rsidRPr="00F70AFE" w:rsidRDefault="004D7E9C" w:rsidP="00363C03">
      <w:pPr>
        <w:spacing w:line="360" w:lineRule="auto"/>
        <w:ind w:firstLine="720"/>
        <w:rPr>
          <w:rFonts w:asciiTheme="minorEastAsia" w:hAnsiTheme="minorEastAsia"/>
        </w:rPr>
      </w:pPr>
      <w:r w:rsidRPr="00F70AFE">
        <w:rPr>
          <w:rFonts w:asciiTheme="minorEastAsia" w:hAnsiTheme="minorEastAsia"/>
        </w:rPr>
        <w:t>理论与历史的交织</w:t>
      </w:r>
      <w:r w:rsidR="00363C03" w:rsidRPr="00F70AFE">
        <w:rPr>
          <w:rFonts w:asciiTheme="minorEastAsia" w:hAnsiTheme="minorEastAsia"/>
        </w:rPr>
        <w:t>是</w:t>
      </w:r>
      <w:r w:rsidRPr="00F70AFE">
        <w:rPr>
          <w:rFonts w:asciiTheme="minorEastAsia" w:hAnsiTheme="minorEastAsia"/>
        </w:rPr>
        <w:t>构建古巴意识形态根基的一大核心特色。首先谈论历史：（无论下面这种历史观是否客观）古巴革命是一场工人阶级的革命，在城市，在糖业工业中心，以及乡村中的工人们构成了革命的社会基础。。。工人们积极的武装支援对于革命政府巩固，维护政权是至关重要的。</w:t>
      </w:r>
      <w:r w:rsidRPr="00F70AFE">
        <w:rPr>
          <w:rStyle w:val="FootnoteReference"/>
          <w:rFonts w:asciiTheme="minorEastAsia" w:hAnsiTheme="minorEastAsia"/>
        </w:rPr>
        <w:footnoteReference w:id="82"/>
      </w:r>
      <w:r w:rsidRPr="00F70AFE">
        <w:rPr>
          <w:rFonts w:asciiTheme="minorEastAsia" w:hAnsiTheme="minorEastAsia"/>
        </w:rPr>
        <w:t>”其次谈论理论：阶级斗争理论成为构建并发展古巴共产党意识形态表述的基石。</w:t>
      </w:r>
    </w:p>
    <w:p w:rsidR="004D7E9C" w:rsidRPr="00F70AFE" w:rsidRDefault="004D7E9C" w:rsidP="00363C03">
      <w:pPr>
        <w:spacing w:line="360" w:lineRule="auto"/>
        <w:ind w:firstLine="720"/>
        <w:rPr>
          <w:rFonts w:asciiTheme="minorEastAsia" w:hAnsiTheme="minorEastAsia"/>
        </w:rPr>
      </w:pPr>
      <w:r w:rsidRPr="00F70AFE">
        <w:rPr>
          <w:rFonts w:asciiTheme="minorEastAsia" w:hAnsiTheme="minorEastAsia" w:hint="eastAsia"/>
        </w:rPr>
        <w:t>阶级斗争作为意识形态表述的基础，其理论依据取决于一个外部因素：诞生于古巴对抗殖民主义的国家民族主义。这里首要的证据便是何塞·马蒂的著作。何塞马蒂是古巴所有意识形态阵营灵魂的源泉。</w:t>
      </w:r>
      <w:r w:rsidRPr="00F70AFE">
        <w:rPr>
          <w:rStyle w:val="FootnoteReference"/>
          <w:rFonts w:asciiTheme="minorEastAsia" w:hAnsiTheme="minorEastAsia"/>
        </w:rPr>
        <w:footnoteReference w:id="83"/>
      </w:r>
      <w:r w:rsidRPr="00F70AFE">
        <w:rPr>
          <w:rFonts w:asciiTheme="minorEastAsia" w:hAnsiTheme="minorEastAsia" w:hint="eastAsia"/>
        </w:rPr>
        <w:t>马蒂的著作仍然是古巴政治理论的根基，</w:t>
      </w:r>
      <w:r w:rsidRPr="00F70AFE">
        <w:rPr>
          <w:rStyle w:val="FootnoteReference"/>
          <w:rFonts w:asciiTheme="minorEastAsia" w:hAnsiTheme="minorEastAsia"/>
        </w:rPr>
        <w:footnoteReference w:id="84"/>
      </w:r>
      <w:r w:rsidRPr="00F70AFE">
        <w:rPr>
          <w:rFonts w:asciiTheme="minorEastAsia" w:hAnsiTheme="minorEastAsia" w:hint="eastAsia"/>
        </w:rPr>
        <w:t>并构建了古巴的爱国情怀以及国家民族主义的发展。</w:t>
      </w:r>
      <w:r w:rsidRPr="00F70AFE">
        <w:rPr>
          <w:rStyle w:val="FootnoteReference"/>
          <w:rFonts w:asciiTheme="minorEastAsia" w:hAnsiTheme="minorEastAsia"/>
        </w:rPr>
        <w:footnoteReference w:id="85"/>
      </w:r>
      <w:r w:rsidRPr="00F70AFE">
        <w:rPr>
          <w:rFonts w:asciiTheme="minorEastAsia" w:hAnsiTheme="minorEastAsia" w:hint="eastAsia"/>
        </w:rPr>
        <w:t>马蒂的经历同样见证了古巴与美国间复杂的邻国关系。历史上美国既曾作为古</w:t>
      </w:r>
      <w:r w:rsidRPr="00F70AFE">
        <w:rPr>
          <w:rFonts w:asciiTheme="minorEastAsia" w:hAnsiTheme="minorEastAsia" w:hint="eastAsia"/>
        </w:rPr>
        <w:lastRenderedPageBreak/>
        <w:t>巴的庇护所与理想之地，</w:t>
      </w:r>
      <w:r w:rsidRPr="00F70AFE">
        <w:rPr>
          <w:rStyle w:val="FootnoteReference"/>
          <w:rFonts w:asciiTheme="minorEastAsia" w:hAnsiTheme="minorEastAsia"/>
        </w:rPr>
        <w:footnoteReference w:id="86"/>
      </w:r>
      <w:r w:rsidR="00363C03" w:rsidRPr="00F70AFE">
        <w:rPr>
          <w:rFonts w:asciiTheme="minorEastAsia" w:hAnsiTheme="minorEastAsia" w:hint="eastAsia"/>
        </w:rPr>
        <w:t>也曾</w:t>
      </w:r>
      <w:r w:rsidR="002066C0" w:rsidRPr="00F70AFE">
        <w:rPr>
          <w:rFonts w:asciiTheme="minorEastAsia" w:hAnsiTheme="minorEastAsia" w:hint="eastAsia"/>
        </w:rPr>
        <w:t>作</w:t>
      </w:r>
      <w:r w:rsidRPr="00F70AFE">
        <w:rPr>
          <w:rFonts w:asciiTheme="minorEastAsia" w:hAnsiTheme="minorEastAsia" w:hint="eastAsia"/>
        </w:rPr>
        <w:t>为危险的邻国。</w:t>
      </w:r>
      <w:r w:rsidRPr="00F70AFE">
        <w:rPr>
          <w:rStyle w:val="FootnoteReference"/>
          <w:rFonts w:asciiTheme="minorEastAsia" w:hAnsiTheme="minorEastAsia"/>
        </w:rPr>
        <w:footnoteReference w:id="87"/>
      </w:r>
      <w:r w:rsidRPr="00F70AFE">
        <w:rPr>
          <w:rFonts w:asciiTheme="minorEastAsia" w:hAnsiTheme="minorEastAsia" w:hint="eastAsia"/>
        </w:rPr>
        <w:t>其次的证据</w:t>
      </w:r>
      <w:r w:rsidR="003007DD" w:rsidRPr="00F70AFE">
        <w:rPr>
          <w:rFonts w:asciiTheme="minorEastAsia" w:hAnsiTheme="minorEastAsia" w:hint="eastAsia"/>
        </w:rPr>
        <w:t>便是菲德尔卡斯特罗主义。在卡斯特罗的领导下，马蒂的国家主义按照菲德尔卡斯特罗的国家视野被重塑</w:t>
      </w:r>
      <w:r w:rsidR="00F240EF" w:rsidRPr="00F70AFE">
        <w:rPr>
          <w:rStyle w:val="FootnoteReference"/>
          <w:rFonts w:asciiTheme="minorEastAsia" w:hAnsiTheme="minorEastAsia"/>
        </w:rPr>
        <w:footnoteReference w:id="88"/>
      </w:r>
      <w:r w:rsidR="003007DD" w:rsidRPr="00F70AFE">
        <w:rPr>
          <w:rFonts w:asciiTheme="minorEastAsia" w:hAnsiTheme="minorEastAsia" w:hint="eastAsia"/>
        </w:rPr>
        <w:t>为新的理念：对私营市场经济的不信任，</w:t>
      </w:r>
      <w:r w:rsidR="00F240EF" w:rsidRPr="00F70AFE">
        <w:rPr>
          <w:rFonts w:asciiTheme="minorEastAsia" w:hAnsiTheme="minorEastAsia" w:hint="eastAsia"/>
        </w:rPr>
        <w:t>区域国家计划经济，</w:t>
      </w:r>
      <w:r w:rsidR="00F240EF" w:rsidRPr="00F70AFE">
        <w:rPr>
          <w:rStyle w:val="FootnoteReference"/>
          <w:rFonts w:asciiTheme="minorEastAsia" w:hAnsiTheme="minorEastAsia"/>
        </w:rPr>
        <w:footnoteReference w:id="89"/>
      </w:r>
      <w:r w:rsidR="006200C4" w:rsidRPr="00F70AFE">
        <w:rPr>
          <w:rFonts w:asciiTheme="minorEastAsia" w:hAnsiTheme="minorEastAsia" w:hint="eastAsia"/>
        </w:rPr>
        <w:t>社会主义阵线的国际友谊，</w:t>
      </w:r>
      <w:r w:rsidR="006200C4" w:rsidRPr="00F70AFE">
        <w:rPr>
          <w:rStyle w:val="FootnoteReference"/>
          <w:rFonts w:asciiTheme="minorEastAsia" w:hAnsiTheme="minorEastAsia"/>
        </w:rPr>
        <w:footnoteReference w:id="90"/>
      </w:r>
      <w:r w:rsidR="006200C4" w:rsidRPr="00F70AFE">
        <w:rPr>
          <w:rFonts w:asciiTheme="minorEastAsia" w:hAnsiTheme="minorEastAsia" w:hint="eastAsia"/>
        </w:rPr>
        <w:t>以及视全球化，主权财富作为对抗弱小贫困国家的战争。</w:t>
      </w:r>
      <w:r w:rsidR="00982437" w:rsidRPr="00F70AFE">
        <w:rPr>
          <w:rStyle w:val="FootnoteReference"/>
          <w:rFonts w:asciiTheme="minorEastAsia" w:hAnsiTheme="minorEastAsia"/>
        </w:rPr>
        <w:footnoteReference w:id="91"/>
      </w:r>
      <w:r w:rsidR="00982437" w:rsidRPr="00F70AFE">
        <w:rPr>
          <w:rFonts w:asciiTheme="minorEastAsia" w:hAnsiTheme="minorEastAsia" w:hint="eastAsia"/>
        </w:rPr>
        <w:t>这种新的国家主义与反殖民的国际主义向融合。</w:t>
      </w:r>
    </w:p>
    <w:p w:rsidR="00982437" w:rsidRPr="00F70AFE" w:rsidRDefault="00982437" w:rsidP="002066C0">
      <w:pPr>
        <w:spacing w:line="360" w:lineRule="auto"/>
        <w:ind w:firstLine="720"/>
      </w:pPr>
      <w:r w:rsidRPr="00F70AFE">
        <w:t>这些理论规范的基础被糅合至古巴的意识形态，并被视为革命化。菲德尔卡斯特罗在</w:t>
      </w:r>
      <w:r w:rsidRPr="00F70AFE">
        <w:t>2013</w:t>
      </w:r>
      <w:r w:rsidRPr="00F70AFE">
        <w:t>年对此做了一个好的总结：</w:t>
      </w:r>
      <w:r w:rsidR="0045533F" w:rsidRPr="00F70AFE">
        <w:t>“</w:t>
      </w:r>
      <w:r w:rsidR="0045533F" w:rsidRPr="00F70AFE">
        <w:t>革命就是掌握勇气，智慧以及现实</w:t>
      </w:r>
      <w:r w:rsidR="005B0846" w:rsidRPr="00F70AFE">
        <w:t>进行</w:t>
      </w:r>
      <w:r w:rsidR="0045533F" w:rsidRPr="00F70AFE">
        <w:t>斗争；革命从来不会欺骗，不会违背道德准则</w:t>
      </w:r>
      <w:r w:rsidR="005B0846" w:rsidRPr="00F70AFE">
        <w:t>；革命确信世界上没有任何力量可以粉碎真理和真相。</w:t>
      </w:r>
      <w:r w:rsidR="004C7D95" w:rsidRPr="00F70AFE">
        <w:t>革命</w:t>
      </w:r>
      <w:proofErr w:type="gramStart"/>
      <w:r w:rsidR="004C7D95" w:rsidRPr="00F70AFE">
        <w:t>就是团</w:t>
      </w:r>
      <w:proofErr w:type="gramEnd"/>
      <w:r w:rsidR="004C7D95" w:rsidRPr="00F70AFE">
        <w:t>建，就是独立，就是为古巴，为世界的争议而奋斗。着一些既是我们爱国情怀的根基，我们的社会主义，以及国际主义。</w:t>
      </w:r>
      <w:r w:rsidR="0045533F" w:rsidRPr="00F70AFE">
        <w:t>”</w:t>
      </w:r>
      <w:r w:rsidR="004C7D95" w:rsidRPr="00F70AFE">
        <w:rPr>
          <w:rStyle w:val="FootnoteReference"/>
        </w:rPr>
        <w:footnoteReference w:id="92"/>
      </w:r>
      <w:r w:rsidR="00931B22" w:rsidRPr="00F70AFE">
        <w:t>的确，在古巴马克思列宁主义的革命元素之下既是菲德尔卡斯特罗</w:t>
      </w:r>
      <w:r w:rsidR="007E5145" w:rsidRPr="00F70AFE">
        <w:t>思想。</w:t>
      </w:r>
      <w:r w:rsidR="009E06D5" w:rsidRPr="00F70AFE">
        <w:t>美国共产主义学者</w:t>
      </w:r>
      <w:r w:rsidR="009E06D5" w:rsidRPr="00F70AFE">
        <w:rPr>
          <w:rFonts w:hint="eastAsia"/>
        </w:rPr>
        <w:t>德雷珀（</w:t>
      </w:r>
      <w:r w:rsidR="009E06D5" w:rsidRPr="00F70AFE">
        <w:t>Theodore Draper</w:t>
      </w:r>
      <w:r w:rsidR="009E06D5" w:rsidRPr="00F70AFE">
        <w:rPr>
          <w:rFonts w:hint="eastAsia"/>
        </w:rPr>
        <w:t>）有关意识形态理论的经典表述形容古巴的情形较为恰当：卡斯特罗使得共产主义在古巴获得政权，而共产主义使得卡斯特罗获得理论的武装</w:t>
      </w:r>
      <w:r w:rsidR="009E06D5" w:rsidRPr="00F70AFE">
        <w:rPr>
          <w:rStyle w:val="FootnoteReference"/>
        </w:rPr>
        <w:footnoteReference w:id="93"/>
      </w:r>
      <w:r w:rsidR="009E06D5" w:rsidRPr="00F70AFE">
        <w:rPr>
          <w:rFonts w:hint="eastAsia"/>
        </w:rPr>
        <w:t>。古</w:t>
      </w:r>
      <w:r w:rsidR="009E06D5" w:rsidRPr="00F70AFE">
        <w:rPr>
          <w:rFonts w:hint="eastAsia"/>
        </w:rPr>
        <w:lastRenderedPageBreak/>
        <w:t>巴的意识形态理论并不是最初源自于苏联的统治，尽管采取了许多相同的形式来表述共产主义，但是并不是革命的手段，只是为了更为贴切拉丁美洲的情况</w:t>
      </w:r>
      <w:r w:rsidR="009E06D5" w:rsidRPr="00F70AFE">
        <w:rPr>
          <w:rStyle w:val="FootnoteReference"/>
        </w:rPr>
        <w:footnoteReference w:id="94"/>
      </w:r>
      <w:r w:rsidR="009E06D5" w:rsidRPr="00F70AFE">
        <w:rPr>
          <w:rFonts w:hint="eastAsia"/>
        </w:rPr>
        <w:t>。</w:t>
      </w:r>
    </w:p>
    <w:p w:rsidR="00113A1B" w:rsidRPr="00F70AFE" w:rsidRDefault="00113A1B" w:rsidP="0020764B">
      <w:pPr>
        <w:spacing w:line="360" w:lineRule="auto"/>
        <w:ind w:firstLine="720"/>
        <w:rPr>
          <w:rFonts w:asciiTheme="minorEastAsia" w:hAnsiTheme="minorEastAsia"/>
        </w:rPr>
      </w:pPr>
      <w:r w:rsidRPr="00F70AFE">
        <w:rPr>
          <w:rFonts w:asciiTheme="minorEastAsia" w:hAnsiTheme="minorEastAsia"/>
        </w:rPr>
        <w:t>解构古巴的意识形态理论，我们可以这样理解：在古巴共产主义的核心是民族主义和拉丁美洲国家大团结的理念。作为古巴意识形态的教父，何塞.马蒂思想的基础就是独立自主。古巴共产党就将有关阶级斗争以及消灭阶级的革命精神写入党章条文之中。比如确保社会道德，推动集体主义，深化革命理念以及继续与资产阶级意识形态，其他错误思潮相斗争，不断推进社会正义，平等朴素，国家荣誉，克服种族歧视，缺乏社会主义价值取向，反对腐败。</w:t>
      </w:r>
      <w:r w:rsidRPr="00F70AFE">
        <w:rPr>
          <w:rStyle w:val="FootnoteReference"/>
          <w:rFonts w:asciiTheme="minorEastAsia" w:hAnsiTheme="minorEastAsia"/>
        </w:rPr>
        <w:footnoteReference w:id="95"/>
      </w:r>
    </w:p>
    <w:p w:rsidR="00113A1B" w:rsidRPr="00F70AFE" w:rsidRDefault="00113A1B" w:rsidP="0020764B">
      <w:pPr>
        <w:spacing w:line="360" w:lineRule="auto"/>
        <w:rPr>
          <w:rFonts w:asciiTheme="minorEastAsia" w:hAnsiTheme="minorEastAsia"/>
        </w:rPr>
      </w:pPr>
      <w:r w:rsidRPr="00F70AFE">
        <w:tab/>
      </w:r>
      <w:r w:rsidRPr="00F70AFE">
        <w:rPr>
          <w:rFonts w:asciiTheme="minorEastAsia" w:hAnsiTheme="minorEastAsia"/>
        </w:rPr>
        <w:t>尽管古巴共产党在很大程度上仍然坚持其传统的马列主义理论，但是在第6届全国党代表大会上，古巴共产党迈出了新的一步。在</w:t>
      </w:r>
      <w:r w:rsidRPr="00F70AFE">
        <w:rPr>
          <w:rFonts w:asciiTheme="minorEastAsia" w:hAnsiTheme="minorEastAsia" w:hint="eastAsia"/>
        </w:rPr>
        <w:t>经济社会政策纲要中首先确立的是重申古巴继续以社会主义计划经济体制为主导。</w:t>
      </w:r>
      <w:r w:rsidRPr="00F70AFE">
        <w:rPr>
          <w:rStyle w:val="FootnoteReference"/>
          <w:rFonts w:asciiTheme="minorEastAsia" w:hAnsiTheme="minorEastAsia"/>
        </w:rPr>
        <w:footnoteReference w:id="96"/>
      </w:r>
      <w:r w:rsidRPr="00F70AFE">
        <w:rPr>
          <w:rFonts w:asciiTheme="minorEastAsia" w:hAnsiTheme="minorEastAsia"/>
        </w:rPr>
        <w:t>改革意味着适度的、有计划的向私有经济部门开放市场，国有经济仍然掌握主导地位。</w:t>
      </w:r>
      <w:r w:rsidRPr="00F70AFE">
        <w:rPr>
          <w:rStyle w:val="FootnoteReference"/>
          <w:rFonts w:asciiTheme="minorEastAsia" w:hAnsiTheme="minorEastAsia"/>
        </w:rPr>
        <w:footnoteReference w:id="97"/>
      </w:r>
      <w:r w:rsidRPr="00F70AFE">
        <w:rPr>
          <w:rFonts w:asciiTheme="minorEastAsia" w:hAnsiTheme="minorEastAsia"/>
        </w:rPr>
        <w:t>在这种经济模式下，国有企业保持主导地位，其他经济体，例如海外投资，合作经营等得到法律的认可。</w:t>
      </w:r>
      <w:r w:rsidRPr="00F70AFE">
        <w:rPr>
          <w:rStyle w:val="FootnoteReference"/>
          <w:rFonts w:asciiTheme="minorEastAsia" w:hAnsiTheme="minorEastAsia"/>
        </w:rPr>
        <w:footnoteReference w:id="98"/>
      </w:r>
      <w:r w:rsidRPr="00F70AFE">
        <w:rPr>
          <w:rFonts w:asciiTheme="minorEastAsia" w:hAnsiTheme="minorEastAsia" w:hint="eastAsia"/>
        </w:rPr>
        <w:t xml:space="preserve"> 但是私有经济部门仍然受到极大的限制</w:t>
      </w:r>
      <w:r w:rsidRPr="00F70AFE">
        <w:rPr>
          <w:rFonts w:asciiTheme="minorEastAsia" w:hAnsiTheme="minorEastAsia"/>
        </w:rPr>
        <w:t>:</w:t>
      </w:r>
      <w:r w:rsidRPr="00F70AFE">
        <w:rPr>
          <w:rFonts w:asciiTheme="minorEastAsia" w:hAnsiTheme="minorEastAsia" w:hint="eastAsia"/>
        </w:rPr>
        <w:t>他们不能采用公司制并且不得拥有资本。</w:t>
      </w:r>
      <w:r w:rsidRPr="00F70AFE">
        <w:rPr>
          <w:rStyle w:val="FootnoteReference"/>
          <w:rFonts w:asciiTheme="minorEastAsia" w:hAnsiTheme="minorEastAsia"/>
        </w:rPr>
        <w:footnoteReference w:id="99"/>
      </w:r>
      <w:r w:rsidRPr="00F70AFE">
        <w:rPr>
          <w:rFonts w:asciiTheme="minorEastAsia" w:hAnsiTheme="minorEastAsia" w:hint="eastAsia"/>
        </w:rPr>
        <w:t>私有经济部门的活动</w:t>
      </w:r>
      <w:r w:rsidRPr="00F70AFE">
        <w:rPr>
          <w:rStyle w:val="FootnoteReference"/>
          <w:rFonts w:asciiTheme="minorEastAsia" w:hAnsiTheme="minorEastAsia"/>
        </w:rPr>
        <w:footnoteReference w:id="100"/>
      </w:r>
      <w:r w:rsidRPr="00F70AFE">
        <w:rPr>
          <w:rFonts w:asciiTheme="minorEastAsia" w:hAnsiTheme="minorEastAsia" w:hint="eastAsia"/>
        </w:rPr>
        <w:t>受到国家计划经济体制的监督和调整控制。</w:t>
      </w:r>
      <w:r w:rsidRPr="00F70AFE">
        <w:rPr>
          <w:rStyle w:val="FootnoteReference"/>
          <w:rFonts w:asciiTheme="minorEastAsia" w:hAnsiTheme="minorEastAsia"/>
        </w:rPr>
        <w:footnoteReference w:id="101"/>
      </w:r>
      <w:r w:rsidRPr="00F70AFE">
        <w:rPr>
          <w:rFonts w:asciiTheme="minorEastAsia" w:hAnsiTheme="minorEastAsia" w:hint="eastAsia"/>
        </w:rPr>
        <w:t>按照效率和经济利润的标准</w:t>
      </w:r>
      <w:r w:rsidRPr="00F70AFE">
        <w:rPr>
          <w:rStyle w:val="FootnoteReference"/>
          <w:rFonts w:asciiTheme="minorEastAsia" w:hAnsiTheme="minorEastAsia"/>
        </w:rPr>
        <w:footnoteReference w:id="102"/>
      </w:r>
      <w:r w:rsidRPr="00F70AFE">
        <w:rPr>
          <w:rFonts w:asciiTheme="minorEastAsia" w:hAnsiTheme="minorEastAsia" w:hint="eastAsia"/>
        </w:rPr>
        <w:t>，企业间合营的模式将受到国家的监督管束</w:t>
      </w:r>
      <w:r w:rsidRPr="00F70AFE">
        <w:rPr>
          <w:rStyle w:val="FootnoteReference"/>
          <w:rFonts w:asciiTheme="minorEastAsia" w:hAnsiTheme="minorEastAsia"/>
        </w:rPr>
        <w:footnoteReference w:id="103"/>
      </w:r>
      <w:r w:rsidRPr="00F70AFE">
        <w:rPr>
          <w:rFonts w:asciiTheme="minorEastAsia" w:hAnsiTheme="minorEastAsia" w:hint="eastAsia"/>
        </w:rPr>
        <w:t>。海外投资不可避免的被当成剥削者，只能作为内部投资策略的一种补充，</w:t>
      </w:r>
      <w:r w:rsidRPr="00F70AFE">
        <w:rPr>
          <w:rStyle w:val="FootnoteReference"/>
          <w:rFonts w:asciiTheme="minorEastAsia" w:hAnsiTheme="minorEastAsia"/>
        </w:rPr>
        <w:footnoteReference w:id="104"/>
      </w:r>
      <w:r w:rsidRPr="00F70AFE">
        <w:rPr>
          <w:rFonts w:asciiTheme="minorEastAsia" w:hAnsiTheme="minorEastAsia" w:hint="eastAsia"/>
        </w:rPr>
        <w:t>或者被国家利用在特殊产业中</w:t>
      </w:r>
      <w:r w:rsidRPr="00F70AFE">
        <w:rPr>
          <w:rStyle w:val="FootnoteReference"/>
          <w:rFonts w:asciiTheme="minorEastAsia" w:hAnsiTheme="minorEastAsia"/>
        </w:rPr>
        <w:footnoteReference w:id="105"/>
      </w:r>
      <w:r w:rsidRPr="00F70AFE">
        <w:rPr>
          <w:rFonts w:asciiTheme="minorEastAsia" w:hAnsiTheme="minorEastAsia" w:hint="eastAsia"/>
        </w:rPr>
        <w:t>去实现某种经济目标</w:t>
      </w:r>
      <w:r w:rsidRPr="00F70AFE">
        <w:rPr>
          <w:rStyle w:val="FootnoteReference"/>
          <w:rFonts w:asciiTheme="minorEastAsia" w:hAnsiTheme="minorEastAsia"/>
        </w:rPr>
        <w:footnoteReference w:id="106"/>
      </w:r>
      <w:r w:rsidRPr="00F70AFE">
        <w:rPr>
          <w:rFonts w:asciiTheme="minorEastAsia" w:hAnsiTheme="minorEastAsia" w:hint="eastAsia"/>
        </w:rPr>
        <w:t>。所以，作为不可避免的剥削者海外投资在失去被利用的价值后难免被抛弃</w:t>
      </w:r>
      <w:r w:rsidRPr="00F70AFE">
        <w:rPr>
          <w:rStyle w:val="FootnoteReference"/>
          <w:rFonts w:asciiTheme="minorEastAsia" w:hAnsiTheme="minorEastAsia"/>
        </w:rPr>
        <w:footnoteReference w:id="107"/>
      </w:r>
      <w:r w:rsidRPr="00F70AFE">
        <w:rPr>
          <w:rFonts w:asciiTheme="minorEastAsia" w:hAnsiTheme="minorEastAsia" w:hint="eastAsia"/>
        </w:rPr>
        <w:t>。</w:t>
      </w:r>
    </w:p>
    <w:p w:rsidR="00113A1B" w:rsidRPr="00F70AFE" w:rsidRDefault="00113A1B" w:rsidP="00084311">
      <w:pPr>
        <w:spacing w:line="360" w:lineRule="auto"/>
        <w:rPr>
          <w:rFonts w:asciiTheme="minorEastAsia" w:hAnsiTheme="minorEastAsia"/>
        </w:rPr>
      </w:pPr>
      <w:r w:rsidRPr="00F70AFE">
        <w:lastRenderedPageBreak/>
        <w:tab/>
      </w:r>
      <w:r w:rsidRPr="00F70AFE">
        <w:rPr>
          <w:rFonts w:asciiTheme="minorEastAsia" w:hAnsiTheme="minorEastAsia"/>
        </w:rPr>
        <w:t>显然《经济社会纲领》面临的困境在于古巴共产党的意识形态仍然停留在1989年动荡期之前，落后于改革的实际需要。所有针对古巴现状而做出的理论调整都是暂时的且应当符合苏联解体前古巴所持的立场。在新的社会政策下这种困境是显然易见的，从革命情节的推崇</w:t>
      </w:r>
      <w:r w:rsidRPr="00F70AFE">
        <w:rPr>
          <w:rStyle w:val="FootnoteReference"/>
          <w:rFonts w:asciiTheme="minorEastAsia" w:hAnsiTheme="minorEastAsia"/>
        </w:rPr>
        <w:footnoteReference w:id="108"/>
      </w:r>
      <w:r w:rsidRPr="00F70AFE">
        <w:rPr>
          <w:rFonts w:asciiTheme="minorEastAsia" w:hAnsiTheme="minorEastAsia"/>
        </w:rPr>
        <w:t>，到继续进行文化工作，</w:t>
      </w:r>
      <w:r w:rsidRPr="00F70AFE">
        <w:rPr>
          <w:rStyle w:val="FootnoteReference"/>
          <w:rFonts w:asciiTheme="minorEastAsia" w:hAnsiTheme="minorEastAsia"/>
        </w:rPr>
        <w:footnoteReference w:id="109"/>
      </w:r>
      <w:r w:rsidRPr="00F70AFE">
        <w:rPr>
          <w:rFonts w:asciiTheme="minorEastAsia" w:hAnsiTheme="minorEastAsia"/>
        </w:rPr>
        <w:t>或者在工业，能源政策中强调中央计划</w:t>
      </w:r>
      <w:r w:rsidRPr="00F70AFE">
        <w:rPr>
          <w:rStyle w:val="FootnoteReference"/>
          <w:rFonts w:asciiTheme="minorEastAsia" w:hAnsiTheme="minorEastAsia"/>
        </w:rPr>
        <w:footnoteReference w:id="110"/>
      </w:r>
      <w:r w:rsidRPr="00F70AFE">
        <w:rPr>
          <w:rFonts w:asciiTheme="minorEastAsia" w:hAnsiTheme="minorEastAsia"/>
        </w:rPr>
        <w:t>。这里并不是批评纲领没有对古巴的马克思主义意识形态做出变革，而是深层次的改革并没有冲破对陈旧自相矛盾的思想的束缚。这里并非想得出结论说纲领无法对古巴的马克思主义</w:t>
      </w:r>
      <w:proofErr w:type="gramStart"/>
      <w:r w:rsidRPr="00F70AFE">
        <w:rPr>
          <w:rFonts w:asciiTheme="minorEastAsia" w:hAnsiTheme="minorEastAsia"/>
        </w:rPr>
        <w:t>做出深远</w:t>
      </w:r>
      <w:proofErr w:type="gramEnd"/>
      <w:r w:rsidRPr="00F70AFE">
        <w:rPr>
          <w:rFonts w:asciiTheme="minorEastAsia" w:hAnsiTheme="minorEastAsia"/>
        </w:rPr>
        <w:t>的变革，只是纲领所表述的改革在一定程度上仍然坚守陈旧理念，这与变革是相冲突的。</w:t>
      </w:r>
    </w:p>
    <w:p w:rsidR="00113A1B" w:rsidRPr="00F70AFE" w:rsidRDefault="00113A1B" w:rsidP="00084311">
      <w:pPr>
        <w:spacing w:line="360" w:lineRule="auto"/>
        <w:rPr>
          <w:rFonts w:asciiTheme="minorEastAsia" w:hAnsiTheme="minorEastAsia"/>
        </w:rPr>
      </w:pPr>
      <w:r w:rsidRPr="00F70AFE">
        <w:tab/>
      </w:r>
      <w:r w:rsidRPr="00F70AFE">
        <w:rPr>
          <w:rFonts w:asciiTheme="minorEastAsia" w:hAnsiTheme="minorEastAsia"/>
        </w:rPr>
        <w:t>这种处理问题的路径很明显是列宁主义的倒退。比如在法规制定中偏向行政机关，赋予其巨大的自由裁量权，通过税收手段强取私营经济部门生产交易的“剩余价值”，通过许可证制度几乎控制了所有的经济活动，并且重审了所有偏离国家计划经济模式的做法都是暂时的，并且可由国家随时取消。</w:t>
      </w:r>
    </w:p>
    <w:p w:rsidR="004D7E9C" w:rsidRPr="00F70AFE" w:rsidRDefault="00113A1B" w:rsidP="004D7E9C">
      <w:pPr>
        <w:ind w:firstLine="720"/>
        <w:rPr>
          <w:sz w:val="24"/>
        </w:rPr>
      </w:pPr>
      <w:r w:rsidRPr="00F70AFE">
        <w:rPr>
          <w:sz w:val="24"/>
        </w:rPr>
        <w:t xml:space="preserve">IV. </w:t>
      </w:r>
      <w:r w:rsidRPr="00F70AFE">
        <w:rPr>
          <w:sz w:val="24"/>
        </w:rPr>
        <w:t>从意识形态</w:t>
      </w:r>
      <w:r w:rsidR="00A52B6D" w:rsidRPr="00F70AFE">
        <w:rPr>
          <w:sz w:val="24"/>
        </w:rPr>
        <w:t>理论路径到国家实践；古巴意识形态在经济改革下的前景：产业许可，企业联合，以及</w:t>
      </w:r>
      <w:r w:rsidR="00A52B6D" w:rsidRPr="00F70AFE">
        <w:rPr>
          <w:sz w:val="24"/>
        </w:rPr>
        <w:t>118</w:t>
      </w:r>
      <w:r w:rsidR="00A52B6D" w:rsidRPr="00F70AFE">
        <w:rPr>
          <w:sz w:val="24"/>
        </w:rPr>
        <w:t>号法案</w:t>
      </w:r>
    </w:p>
    <w:p w:rsidR="0088019A" w:rsidRPr="00F70AFE" w:rsidRDefault="0088019A" w:rsidP="00522EF0">
      <w:pPr>
        <w:spacing w:line="360" w:lineRule="auto"/>
        <w:ind w:firstLine="720"/>
      </w:pPr>
      <w:r w:rsidRPr="00F70AFE">
        <w:t>意识形态理论对于一国改革的广度和前景有着直接的重大影响。古巴当下的海外投资政策改革就明显的带有计划经济的控制色彩，比如所有非公有制经济主体的投资活动都要经过一系列繁杂的审批获得许可。这将导致法律法规让位于官僚系统的官员个人权威，打开滥用权力，权力寻租的大门</w:t>
      </w:r>
      <w:r w:rsidR="00084311" w:rsidRPr="00F70AFE">
        <w:rPr>
          <w:rFonts w:hint="eastAsia"/>
        </w:rPr>
        <w:t>，</w:t>
      </w:r>
      <w:r w:rsidRPr="00F70AFE">
        <w:t>削弱经济改革</w:t>
      </w:r>
      <w:r w:rsidR="00522EF0" w:rsidRPr="00F70AFE">
        <w:t>的成效。只有通过意识形态理论的边界我们才可以了解改革的实质。这将</w:t>
      </w:r>
      <w:r w:rsidRPr="00F70AFE">
        <w:t>帮助我们理解当前改革的悖论：试图开放市场但是仍然由计划经济掌控所有经济活动。这里的意识</w:t>
      </w:r>
      <w:r w:rsidR="00522EF0" w:rsidRPr="00F70AFE">
        <w:t>形态理论仍在死守中央计划经济而拒绝做出变革，本文在前面就曾提出。</w:t>
      </w:r>
    </w:p>
    <w:p w:rsidR="0088019A" w:rsidRPr="00F70AFE" w:rsidRDefault="0088019A" w:rsidP="00522EF0">
      <w:pPr>
        <w:spacing w:line="360" w:lineRule="auto"/>
        <w:ind w:firstLine="720"/>
        <w:rPr>
          <w:rFonts w:asciiTheme="minorEastAsia" w:hAnsiTheme="minorEastAsia"/>
        </w:rPr>
      </w:pPr>
      <w:r w:rsidRPr="00F70AFE">
        <w:rPr>
          <w:rFonts w:asciiTheme="minorEastAsia" w:hAnsiTheme="minorEastAsia"/>
        </w:rPr>
        <w:t>自从1989年社会主义阵营的瓦解，古巴一直不愿意放弃管治和反制的国策。</w:t>
      </w:r>
      <w:r w:rsidRPr="00F70AFE">
        <w:rPr>
          <w:rStyle w:val="FootnoteReference"/>
          <w:rFonts w:asciiTheme="minorEastAsia" w:hAnsiTheme="minorEastAsia"/>
        </w:rPr>
        <w:footnoteReference w:id="111"/>
      </w:r>
      <w:r w:rsidRPr="00F70AFE">
        <w:rPr>
          <w:rFonts w:asciiTheme="minorEastAsia" w:hAnsiTheme="minorEastAsia" w:hint="eastAsia"/>
        </w:rPr>
        <w:t xml:space="preserve"> 国家依旧延续着东欧社会主义国家以及苏联斯大林主义的体制。</w:t>
      </w:r>
      <w:r w:rsidRPr="00F70AFE">
        <w:rPr>
          <w:rStyle w:val="FootnoteReference"/>
          <w:rFonts w:asciiTheme="minorEastAsia" w:hAnsiTheme="minorEastAsia"/>
        </w:rPr>
        <w:footnoteReference w:id="112"/>
      </w:r>
      <w:r w:rsidRPr="00F70AFE">
        <w:rPr>
          <w:rFonts w:asciiTheme="minorEastAsia" w:hAnsiTheme="minorEastAsia" w:hint="eastAsia"/>
        </w:rPr>
        <w:t>这种体制的运行的核心就在于将外资，科技以及贸易的引进降至最低程度。由此而来，改革的重点在于外国投资而非本国投资。外资和</w:t>
      </w:r>
      <w:r w:rsidRPr="00F70AFE">
        <w:rPr>
          <w:rFonts w:asciiTheme="minorEastAsia" w:hAnsiTheme="minorEastAsia" w:hint="eastAsia"/>
        </w:rPr>
        <w:lastRenderedPageBreak/>
        <w:t>本国劳动力市场之间被尽可能的分割开来，这种物理上的隔绝本质上认为社会主义国家应当尽量避免沾染上外国资本主义的剥削元素。</w:t>
      </w:r>
      <w:r w:rsidRPr="00F70AFE">
        <w:rPr>
          <w:rStyle w:val="FootnoteReference"/>
          <w:rFonts w:asciiTheme="minorEastAsia" w:hAnsiTheme="minorEastAsia"/>
        </w:rPr>
        <w:footnoteReference w:id="113"/>
      </w:r>
    </w:p>
    <w:p w:rsidR="0088019A" w:rsidRPr="00F70AFE" w:rsidRDefault="0088019A" w:rsidP="00522EF0">
      <w:pPr>
        <w:spacing w:line="360" w:lineRule="auto"/>
        <w:ind w:firstLine="720"/>
        <w:rPr>
          <w:rFonts w:asciiTheme="minorEastAsia" w:hAnsiTheme="minorEastAsia"/>
        </w:rPr>
      </w:pPr>
      <w:r w:rsidRPr="00F70AFE">
        <w:rPr>
          <w:rFonts w:asciiTheme="minorEastAsia" w:hAnsiTheme="minorEastAsia"/>
        </w:rPr>
        <w:t>在很大程度上，当今的古巴政权依旧在施行这些政策。不过第六届全国共产党代表大会以及在大会上通过的经济纲领显露出了一些精心设计的</w:t>
      </w:r>
      <w:r w:rsidR="00522EF0" w:rsidRPr="00F70AFE">
        <w:rPr>
          <w:rFonts w:asciiTheme="minorEastAsia" w:hAnsiTheme="minorEastAsia"/>
        </w:rPr>
        <w:t>改革</w:t>
      </w:r>
      <w:r w:rsidRPr="00F70AFE">
        <w:rPr>
          <w:rFonts w:asciiTheme="minorEastAsia" w:hAnsiTheme="minorEastAsia"/>
        </w:rPr>
        <w:t>内容。尽管马克思主义本质上就带有革新的色彩，但是国内的保守力量仍然反对任何变革的努力。将</w:t>
      </w:r>
      <w:r w:rsidRPr="00F70AFE">
        <w:rPr>
          <w:rFonts w:asciiTheme="minorEastAsia" w:hAnsiTheme="minorEastAsia" w:hint="eastAsia"/>
        </w:rPr>
        <w:t>美洲玻利瓦尔联盟这种模式的思维向国内推导，我们不难发现当下的新海外投资法为何严格限制非公有制经济主体参与外资合营，</w:t>
      </w:r>
      <w:r w:rsidRPr="00F70AFE">
        <w:rPr>
          <w:rFonts w:asciiTheme="minorEastAsia" w:hAnsiTheme="minorEastAsia"/>
        </w:rPr>
        <w:t>正是古巴的意识形态理论造成了这种严格的法案，致使近200多个行业受到投资许可的限制。</w:t>
      </w:r>
    </w:p>
    <w:p w:rsidR="0088019A" w:rsidRPr="00F70AFE" w:rsidRDefault="0088019A" w:rsidP="00522EF0">
      <w:pPr>
        <w:spacing w:line="360" w:lineRule="auto"/>
        <w:rPr>
          <w:rFonts w:asciiTheme="minorEastAsia" w:hAnsiTheme="minorEastAsia"/>
        </w:rPr>
      </w:pPr>
      <w:r w:rsidRPr="00F70AFE">
        <w:rPr>
          <w:rFonts w:asciiTheme="minorEastAsia" w:hAnsiTheme="minorEastAsia"/>
        </w:rPr>
        <w:tab/>
        <w:t>当前有关私营经济主体的法体系运行和发展受到古巴共产党意识形态理论的限制。其基本观点为私营经济主体需要特殊的管理和认可。如果没有经过认可，则有国有经济主体来取代。每一个认可都需要经过行政申请程序，政府机关享有极大的自主权。由此，将增加权力寻租的风险。 优于古巴缺乏像样的反腐机制，腐败将不仅侵蚀到党本身还会伤害到私营经济的发展。陈旧的意识形态理论使得古巴无法去发展另外一套外资体制：即减少镇政府干预的，备案式的自我监督管理体制。除此之外，计划经济使得批发市场难以摆脱国家计划的控制，从而激发黑市的诞生。而更糟的是国家对此视而不见并借机剥削他们。例如近期就有政策试图对克服生产瓶颈而进行的非官方进口行为进行征税，此政策将更加打击非公有制经济主体。</w:t>
      </w:r>
      <w:r w:rsidRPr="00F70AFE">
        <w:rPr>
          <w:rStyle w:val="FootnoteReference"/>
          <w:rFonts w:asciiTheme="minorEastAsia" w:hAnsiTheme="minorEastAsia"/>
        </w:rPr>
        <w:footnoteReference w:id="114"/>
      </w:r>
      <w:r w:rsidRPr="00F70AFE">
        <w:rPr>
          <w:rFonts w:asciiTheme="minorEastAsia" w:hAnsiTheme="minorEastAsia"/>
        </w:rPr>
        <w:t>所以，为了国家和大众的利益应当减少国家的过分干预。</w:t>
      </w:r>
    </w:p>
    <w:p w:rsidR="0088019A" w:rsidRPr="00F70AFE" w:rsidRDefault="0088019A" w:rsidP="00522EF0">
      <w:pPr>
        <w:spacing w:line="360" w:lineRule="auto"/>
        <w:rPr>
          <w:rFonts w:asciiTheme="minorEastAsia" w:hAnsiTheme="minorEastAsia"/>
        </w:rPr>
      </w:pPr>
      <w:r w:rsidRPr="00F70AFE">
        <w:rPr>
          <w:rFonts w:asciiTheme="minorEastAsia" w:hAnsiTheme="minorEastAsia"/>
        </w:rPr>
        <w:tab/>
        <w:t>经济纲领中以合作或类似经营模式进行的试点改革将更加暴露出以上提及的问题。</w:t>
      </w:r>
      <w:r w:rsidRPr="00F70AFE">
        <w:rPr>
          <w:rStyle w:val="FootnoteReference"/>
          <w:rFonts w:asciiTheme="minorEastAsia" w:hAnsiTheme="minorEastAsia"/>
        </w:rPr>
        <w:footnoteReference w:id="115"/>
      </w:r>
      <w:r w:rsidRPr="00F70AFE">
        <w:rPr>
          <w:rFonts w:asciiTheme="minorEastAsia" w:hAnsiTheme="minorEastAsia"/>
        </w:rPr>
        <w:t>经济纲领中允许的合作经营将在一个高度控制的环境下缓慢增长。他们创制了一套繁杂的法律体系但同时又在很多层面上给予国家机关诸多自由裁量权。</w:t>
      </w:r>
      <w:r w:rsidRPr="00F70AFE">
        <w:rPr>
          <w:rStyle w:val="FootnoteReference"/>
          <w:rFonts w:asciiTheme="minorEastAsia" w:hAnsiTheme="minorEastAsia"/>
        </w:rPr>
        <w:footnoteReference w:id="116"/>
      </w:r>
      <w:r w:rsidRPr="00F70AFE">
        <w:rPr>
          <w:rFonts w:asciiTheme="minorEastAsia" w:hAnsiTheme="minorEastAsia" w:hint="eastAsia"/>
        </w:rPr>
        <w:t>合作经营不直接受到国家的控制，但还是</w:t>
      </w:r>
      <w:r w:rsidRPr="00F70AFE">
        <w:rPr>
          <w:rFonts w:asciiTheme="minorEastAsia" w:hAnsiTheme="minorEastAsia" w:hint="eastAsia"/>
        </w:rPr>
        <w:lastRenderedPageBreak/>
        <w:t>处于一个灰色地带，国家官员仍然有权来决定进行何种形式的合营，包括关闭企业。</w:t>
      </w:r>
      <w:r w:rsidRPr="00F70AFE">
        <w:rPr>
          <w:rStyle w:val="FootnoteReference"/>
          <w:rFonts w:asciiTheme="minorEastAsia" w:hAnsiTheme="minorEastAsia"/>
        </w:rPr>
        <w:footnoteReference w:id="117"/>
      </w:r>
      <w:r w:rsidRPr="00F70AFE">
        <w:rPr>
          <w:rFonts w:asciiTheme="minorEastAsia" w:hAnsiTheme="minorEastAsia" w:hint="eastAsia"/>
        </w:rPr>
        <w:t xml:space="preserve"> 这些经济模式充满了风险，而投资人也急切期望受贿投资。理查德·芬博格就报道“在一个不确定的经营环境下，这些古巴的企业家们通常期待在一到两年内受贿投资，考虑到低价劳工，租金，设备以及无利率的贷款，这一目标还算是现实。”</w:t>
      </w:r>
      <w:r w:rsidRPr="00F70AFE">
        <w:rPr>
          <w:rStyle w:val="FootnoteReference"/>
          <w:rFonts w:asciiTheme="minorEastAsia" w:hAnsiTheme="minorEastAsia"/>
        </w:rPr>
        <w:footnoteReference w:id="118"/>
      </w:r>
      <w:r w:rsidRPr="00F70AFE">
        <w:rPr>
          <w:rFonts w:asciiTheme="minorEastAsia" w:hAnsiTheme="minorEastAsia" w:hint="eastAsia"/>
        </w:rPr>
        <w:t xml:space="preserve"> 由于意识形态理论的保守倾向，短期投资计划都在加速实施，以避免试验性质的投资改革立马终结。这也再次表明意识形态对自由裁量的强大依赖以及对非公有制经济的不友好。基于环境所需（也许是暂时的），非公有制经济主体被国家所打击，受到各种中央计划，税收的限制。</w:t>
      </w:r>
      <w:r w:rsidR="00C241BE" w:rsidRPr="00F70AFE">
        <w:rPr>
          <w:rStyle w:val="FootnoteReference"/>
          <w:rFonts w:asciiTheme="minorEastAsia" w:hAnsiTheme="minorEastAsia"/>
        </w:rPr>
        <w:footnoteReference w:id="119"/>
      </w:r>
      <w:r w:rsidRPr="00F70AFE">
        <w:rPr>
          <w:rFonts w:asciiTheme="minorEastAsia" w:hAnsiTheme="minorEastAsia" w:hint="eastAsia"/>
        </w:rPr>
        <w:t>这一切将最终传导至批发市场，许可证持有者的经营以及黑市交易市场。</w:t>
      </w:r>
      <w:r w:rsidRPr="00F70AFE">
        <w:rPr>
          <w:rStyle w:val="FootnoteReference"/>
          <w:rFonts w:asciiTheme="minorEastAsia" w:hAnsiTheme="minorEastAsia"/>
        </w:rPr>
        <w:footnoteReference w:id="120"/>
      </w:r>
      <w:r w:rsidRPr="00F70AFE">
        <w:rPr>
          <w:rFonts w:asciiTheme="minorEastAsia" w:hAnsiTheme="minorEastAsia" w:hint="eastAsia"/>
        </w:rPr>
        <w:t>再次重申这也将导致腐败</w:t>
      </w:r>
      <w:r w:rsidR="00C241BE" w:rsidRPr="00F70AFE">
        <w:rPr>
          <w:rStyle w:val="FootnoteReference"/>
          <w:rFonts w:asciiTheme="minorEastAsia" w:hAnsiTheme="minorEastAsia"/>
        </w:rPr>
        <w:footnoteReference w:id="121"/>
      </w:r>
      <w:r w:rsidRPr="00F70AFE">
        <w:rPr>
          <w:rFonts w:asciiTheme="minorEastAsia" w:hAnsiTheme="minorEastAsia" w:hint="eastAsia"/>
        </w:rPr>
        <w:t>。</w:t>
      </w:r>
    </w:p>
    <w:p w:rsidR="0088019A" w:rsidRPr="00F70AFE" w:rsidRDefault="0088019A" w:rsidP="00522EF0">
      <w:pPr>
        <w:spacing w:line="360" w:lineRule="auto"/>
      </w:pPr>
      <w:r w:rsidRPr="00F70AFE">
        <w:tab/>
        <w:t>118</w:t>
      </w:r>
      <w:r w:rsidRPr="00F70AFE">
        <w:t>号法案也不例外，无法免疫于意识形态理论的影响。除了在意识形态影响下，</w:t>
      </w:r>
      <w:r w:rsidRPr="00F70AFE">
        <w:t>118</w:t>
      </w:r>
      <w:r w:rsidRPr="00F70AFE">
        <w:t>号法案的外资投资政策可能无法与国际接轨外，其他有关合营限制，许可证制度都将继续在</w:t>
      </w:r>
      <w:r w:rsidRPr="00F70AFE">
        <w:t>118</w:t>
      </w:r>
      <w:r w:rsidRPr="00F70AFE">
        <w:t>号法案中出现。</w:t>
      </w:r>
      <w:r w:rsidRPr="00F70AFE">
        <w:rPr>
          <w:rStyle w:val="FootnoteReference"/>
        </w:rPr>
        <w:footnoteReference w:id="122"/>
      </w:r>
      <w:r w:rsidRPr="00F70AFE">
        <w:rPr>
          <w:rFonts w:hint="eastAsia"/>
        </w:rPr>
        <w:t xml:space="preserve"> </w:t>
      </w:r>
      <w:r w:rsidRPr="00F70AFE">
        <w:rPr>
          <w:rFonts w:hint="eastAsia"/>
        </w:rPr>
        <w:t>更为值得注意的是</w:t>
      </w:r>
      <w:r w:rsidRPr="00F70AFE">
        <w:rPr>
          <w:rFonts w:hint="eastAsia"/>
        </w:rPr>
        <w:t>118</w:t>
      </w:r>
      <w:r w:rsidRPr="00F70AFE">
        <w:rPr>
          <w:rFonts w:hint="eastAsia"/>
        </w:rPr>
        <w:t>号法案没有另立门户而是对</w:t>
      </w:r>
      <w:proofErr w:type="gramStart"/>
      <w:r w:rsidRPr="00F70AFE">
        <w:rPr>
          <w:rFonts w:hint="eastAsia"/>
        </w:rPr>
        <w:t>1990</w:t>
      </w:r>
      <w:proofErr w:type="gramEnd"/>
      <w:r w:rsidRPr="00F70AFE">
        <w:rPr>
          <w:rFonts w:hint="eastAsia"/>
        </w:rPr>
        <w:t>年代的投资政策进行了</w:t>
      </w:r>
      <w:r w:rsidRPr="00F70AFE">
        <w:rPr>
          <w:rFonts w:hint="eastAsia"/>
        </w:rPr>
        <w:lastRenderedPageBreak/>
        <w:t>更为细致的修订和修改。</w:t>
      </w:r>
      <w:r w:rsidRPr="00F70AFE">
        <w:rPr>
          <w:rStyle w:val="FootnoteReference"/>
        </w:rPr>
        <w:footnoteReference w:id="123"/>
      </w:r>
      <w:r w:rsidRPr="00F70AFE">
        <w:rPr>
          <w:rFonts w:hint="eastAsia"/>
        </w:rPr>
        <w:t xml:space="preserve"> </w:t>
      </w:r>
      <w:r w:rsidRPr="00F70AFE">
        <w:rPr>
          <w:rFonts w:hint="eastAsia"/>
        </w:rPr>
        <w:t>但是这里也流露出一种对“对外开放”更为强烈的信念。例如，对外宣布（尽管并没有法律效应，但是却显示了一种理论上的松动）海外投资是古巴整体发展不可或缺的一部分。</w:t>
      </w:r>
      <w:r w:rsidRPr="00F70AFE">
        <w:rPr>
          <w:rFonts w:hint="eastAsia"/>
        </w:rPr>
        <w:t>118</w:t>
      </w:r>
      <w:r w:rsidRPr="00F70AFE">
        <w:rPr>
          <w:rFonts w:hint="eastAsia"/>
        </w:rPr>
        <w:t>法案承认外资可以享有企业的多数股份，简化许可批准的申请流程，提高效率。不过申请许可的程序，以及这些制度背后蕴含的计划经济理念仍然占据核心地位。最后，</w:t>
      </w:r>
      <w:r w:rsidRPr="00F70AFE">
        <w:rPr>
          <w:rFonts w:hint="eastAsia"/>
        </w:rPr>
        <w:t>118</w:t>
      </w:r>
      <w:r w:rsidRPr="00F70AFE">
        <w:rPr>
          <w:rFonts w:hint="eastAsia"/>
        </w:rPr>
        <w:t>号法案缓慢的开放了古巴的劳动力市场，这一较有潜力的转变仍然因为占据核心的意识形态理论而蒙上一层阴影。当下任何结论都为时过早。</w:t>
      </w:r>
      <w:r w:rsidRPr="00F70AFE">
        <w:rPr>
          <w:rStyle w:val="FootnoteReference"/>
        </w:rPr>
        <w:footnoteReference w:id="124"/>
      </w:r>
      <w:r w:rsidRPr="00F70AFE">
        <w:rPr>
          <w:rFonts w:hint="eastAsia"/>
        </w:rPr>
        <w:t xml:space="preserve"> </w:t>
      </w:r>
      <w:r w:rsidRPr="00F70AFE">
        <w:rPr>
          <w:rFonts w:hint="eastAsia"/>
        </w:rPr>
        <w:t>此外，国家对意识形态的松动主要是因为新海外投资政策的出台，例如对外资利润税收的降低。</w:t>
      </w:r>
      <w:r w:rsidRPr="00F70AFE">
        <w:rPr>
          <w:rStyle w:val="FootnoteReference"/>
        </w:rPr>
        <w:footnoteReference w:id="125"/>
      </w:r>
    </w:p>
    <w:p w:rsidR="0088019A" w:rsidRPr="00F70AFE" w:rsidRDefault="0088019A" w:rsidP="00522EF0">
      <w:pPr>
        <w:spacing w:line="360" w:lineRule="auto"/>
      </w:pPr>
      <w:r w:rsidRPr="00F70AFE">
        <w:tab/>
      </w:r>
      <w:r w:rsidRPr="00F70AFE">
        <w:t>但是意识形态驱使下的实质性限制仍然存在。海外投资政策仍然属于国家及国有企业的领地。个人仍然不能通过合资方式参与进来。由此一来，这实际上是一种针对特定投资项目而设立的计划经济体制和外国投资的组合。这一组合使了国家处于强势地位（比如</w:t>
      </w:r>
      <w:r w:rsidRPr="00F70AFE">
        <w:rPr>
          <w:rFonts w:hint="eastAsia"/>
        </w:rPr>
        <w:t>ALBA</w:t>
      </w:r>
      <w:r w:rsidRPr="00F70AFE">
        <w:t>），加深了其和非国有经济部门的差距。许多人已经开始对此感到不满，他们觉得这是差别对待。一方面个人参与生产力活动受到限制，另一方面国家和外国合伙人不受限制。</w:t>
      </w:r>
      <w:r w:rsidRPr="00F70AFE">
        <w:rPr>
          <w:rStyle w:val="FootnoteReference"/>
        </w:rPr>
        <w:footnoteReference w:id="126"/>
      </w:r>
      <w:r w:rsidRPr="00F70AFE">
        <w:rPr>
          <w:rFonts w:hint="eastAsia"/>
        </w:rPr>
        <w:t xml:space="preserve"> </w:t>
      </w:r>
      <w:r w:rsidRPr="00F70AFE">
        <w:rPr>
          <w:rFonts w:hint="eastAsia"/>
        </w:rPr>
        <w:t>放眼于中国，国家并没有向公众清楚地交代中国发展的路径的本质（在我看来，可能领导干部了解的更多）。</w:t>
      </w:r>
      <w:r w:rsidRPr="00F70AFE">
        <w:rPr>
          <w:rStyle w:val="FootnoteReference"/>
        </w:rPr>
        <w:footnoteReference w:id="127"/>
      </w:r>
      <w:r w:rsidRPr="00F70AFE">
        <w:rPr>
          <w:rFonts w:hint="eastAsia"/>
        </w:rPr>
        <w:t xml:space="preserve"> </w:t>
      </w:r>
      <w:r w:rsidRPr="00F70AFE">
        <w:rPr>
          <w:rFonts w:hint="eastAsia"/>
        </w:rPr>
        <w:t>如果劳尔·卡斯特罗能够以</w:t>
      </w:r>
      <w:r w:rsidRPr="00F70AFE">
        <w:rPr>
          <w:rFonts w:hint="eastAsia"/>
        </w:rPr>
        <w:t>118</w:t>
      </w:r>
      <w:r w:rsidRPr="00F70AFE">
        <w:rPr>
          <w:rFonts w:hint="eastAsia"/>
        </w:rPr>
        <w:t>号法案为契机，将古巴陈旧五十载的意识形态理论搁置一边，那么这将是一件极大的成就。</w:t>
      </w:r>
    </w:p>
    <w:p w:rsidR="00966835" w:rsidRPr="00F70AFE" w:rsidRDefault="00966835" w:rsidP="00522EF0">
      <w:pPr>
        <w:spacing w:line="360" w:lineRule="auto"/>
      </w:pPr>
      <w:r w:rsidRPr="00F70AFE">
        <w:rPr>
          <w:rFonts w:hint="eastAsia"/>
        </w:rPr>
        <w:lastRenderedPageBreak/>
        <w:tab/>
      </w:r>
      <w:r w:rsidRPr="00F70AFE">
        <w:rPr>
          <w:rFonts w:hint="eastAsia"/>
        </w:rPr>
        <w:t>这一运动目前还没有要求在古巴原教旨主义允许的马克思列宁主义</w:t>
      </w:r>
      <w:r w:rsidR="005C40D7" w:rsidRPr="00F70AFE">
        <w:rPr>
          <w:rFonts w:hint="eastAsia"/>
        </w:rPr>
        <w:t>（卡斯特罗主义）</w:t>
      </w:r>
      <w:r w:rsidRPr="00F70AFE">
        <w:rPr>
          <w:rFonts w:hint="eastAsia"/>
        </w:rPr>
        <w:t>的区域外设定新的新的底线。</w:t>
      </w:r>
      <w:r w:rsidR="005C40D7" w:rsidRPr="00F70AFE">
        <w:rPr>
          <w:rFonts w:hint="eastAsia"/>
        </w:rPr>
        <w:t>这里新的底线包括其它国家依照马克思主义原理而发展的本土化理论创新。在这国家中，中国模板最具指导意义，影响意义。本文</w:t>
      </w:r>
      <w:r w:rsidR="008E0608" w:rsidRPr="00F70AFE">
        <w:rPr>
          <w:rFonts w:hint="eastAsia"/>
        </w:rPr>
        <w:t>也希望详细对比讨论。</w:t>
      </w:r>
    </w:p>
    <w:p w:rsidR="008E0608" w:rsidRPr="00F70AFE" w:rsidRDefault="008E0608" w:rsidP="0088019A"/>
    <w:p w:rsidR="002C7B24" w:rsidRPr="00F70AFE" w:rsidRDefault="008E0608" w:rsidP="002C7B24">
      <w:pPr>
        <w:ind w:left="720"/>
        <w:rPr>
          <w:sz w:val="24"/>
        </w:rPr>
      </w:pPr>
      <w:r w:rsidRPr="00F70AFE">
        <w:rPr>
          <w:rFonts w:hint="eastAsia"/>
          <w:sz w:val="24"/>
        </w:rPr>
        <w:t>V</w:t>
      </w:r>
      <w:r w:rsidRPr="00F70AFE">
        <w:rPr>
          <w:rFonts w:hint="eastAsia"/>
          <w:sz w:val="24"/>
        </w:rPr>
        <w:t>．</w:t>
      </w:r>
      <w:r w:rsidR="002C7B24" w:rsidRPr="00F70AFE">
        <w:rPr>
          <w:sz w:val="24"/>
        </w:rPr>
        <w:t>中国样本以及其他实现马克思列宁主义的途径</w:t>
      </w:r>
    </w:p>
    <w:p w:rsidR="002C7B24" w:rsidRPr="00F70AFE" w:rsidRDefault="002C7B24" w:rsidP="002C7B24">
      <w:pPr>
        <w:ind w:firstLine="720"/>
        <w:rPr>
          <w:sz w:val="24"/>
        </w:rPr>
      </w:pPr>
      <w:r w:rsidRPr="00F70AFE">
        <w:rPr>
          <w:sz w:val="24"/>
        </w:rPr>
        <w:t>正如同西方民主和市场主导制度一样，通往马列主义意识形态的道路是多元的。除了欧洲斯大林主义这样的模式，以及托洛斯基理论外，还有中国在后毛泽东时代的发展样本。中国后毛泽东时代的发展样本是建立在马克思列宁主义之上而朝着马克思主义的终极目标不断发展的。这条道路上，列宁主义提供了组织原则的基础，尽管组织的形式并不是一成不变的（比如社会主义现代化）。</w:t>
      </w:r>
      <w:r w:rsidRPr="00F70AFE">
        <w:rPr>
          <w:rStyle w:val="FootnoteReference"/>
          <w:sz w:val="24"/>
        </w:rPr>
        <w:footnoteReference w:id="128"/>
      </w:r>
      <w:r w:rsidRPr="00F70AFE">
        <w:rPr>
          <w:rFonts w:hint="eastAsia"/>
          <w:sz w:val="24"/>
        </w:rPr>
        <w:t xml:space="preserve"> </w:t>
      </w:r>
      <w:r w:rsidRPr="00F70AFE">
        <w:rPr>
          <w:rFonts w:hint="eastAsia"/>
          <w:sz w:val="24"/>
        </w:rPr>
        <w:t>通过和谐发展的理论指导中国实现共产主义，而不是靠平均主义和阶级斗争。最为关键的是，在中国发展的样本中，党为了传承革命的火种，坚守</w:t>
      </w:r>
      <w:proofErr w:type="gramStart"/>
      <w:r w:rsidRPr="00F70AFE">
        <w:rPr>
          <w:rFonts w:hint="eastAsia"/>
          <w:sz w:val="24"/>
        </w:rPr>
        <w:t>先锋党</w:t>
      </w:r>
      <w:proofErr w:type="gramEnd"/>
      <w:r w:rsidRPr="00F70AFE">
        <w:rPr>
          <w:rFonts w:hint="eastAsia"/>
          <w:sz w:val="24"/>
        </w:rPr>
        <w:t>的职责，不断根据国家发展的实际情况来发展党的指导理论。这一做法正是党章里所说的</w:t>
      </w:r>
      <w:r w:rsidRPr="00F70AFE">
        <w:rPr>
          <w:rFonts w:hint="eastAsia"/>
          <w:sz w:val="24"/>
        </w:rPr>
        <w:t xml:space="preserve"> </w:t>
      </w:r>
      <w:r w:rsidRPr="00F70AFE">
        <w:rPr>
          <w:rFonts w:hint="eastAsia"/>
          <w:sz w:val="24"/>
        </w:rPr>
        <w:t>（党的指导理论）是“</w:t>
      </w:r>
      <w:r w:rsidRPr="00F70AFE">
        <w:rPr>
          <w:rFonts w:ascii="宋体" w:eastAsia="宋体" w:hAnsi="宋体" w:hint="eastAsia"/>
          <w:sz w:val="24"/>
          <w:shd w:val="clear" w:color="auto" w:fill="FFFFFF"/>
        </w:rPr>
        <w:t>是我国经济社会发展的重要指导方针，是发展中国特色社会主义必须坚持和贯彻的重大战略思想。</w:t>
      </w:r>
      <w:r w:rsidRPr="00F70AFE">
        <w:rPr>
          <w:rFonts w:hint="eastAsia"/>
          <w:sz w:val="24"/>
        </w:rPr>
        <w:t>”</w:t>
      </w:r>
      <w:r w:rsidRPr="00F70AFE">
        <w:rPr>
          <w:rStyle w:val="FootnoteReference"/>
          <w:sz w:val="24"/>
        </w:rPr>
        <w:footnoteReference w:id="129"/>
      </w:r>
    </w:p>
    <w:p w:rsidR="002C7B24" w:rsidRPr="00F70AFE" w:rsidRDefault="002C7B24" w:rsidP="0043355D">
      <w:pPr>
        <w:spacing w:line="360" w:lineRule="auto"/>
        <w:ind w:firstLine="720"/>
      </w:pPr>
      <w:r w:rsidRPr="00F70AFE">
        <w:rPr>
          <w:rFonts w:hint="eastAsia"/>
        </w:rPr>
        <w:t>文革结束前，中国的意识形态理论就和东欧国家，拉美社会主义国家还是类似的。每个国家本质上都是列宁主义，其合法性建立在阶级斗争学说之上，并由之来决定其是否具有政治精英的品质成为党员。在这一套理论下，法律，政治和经济全部汇聚在一团，</w:t>
      </w:r>
      <w:r w:rsidRPr="00F70AFE">
        <w:rPr>
          <w:rFonts w:hint="eastAsia"/>
        </w:rPr>
        <w:t xml:space="preserve"> </w:t>
      </w:r>
      <w:r w:rsidRPr="00F70AFE">
        <w:rPr>
          <w:rFonts w:hint="eastAsia"/>
        </w:rPr>
        <w:t>国家与党的界限既混乱又实际，在实践中继续。但是从大跃进直至毛泽东及其无产阶级文化大革命，以及四人帮成为过去式后，中国迎来了伟大的领导人邓小平同志，中国的意识形态理论发生了变化。</w:t>
      </w:r>
    </w:p>
    <w:p w:rsidR="002C7B24" w:rsidRPr="00F70AFE" w:rsidRDefault="002C7B24" w:rsidP="0043355D">
      <w:pPr>
        <w:spacing w:line="360" w:lineRule="auto"/>
        <w:ind w:firstLine="720"/>
      </w:pPr>
      <w:r w:rsidRPr="00F70AFE">
        <w:t>在邓小平同志的领导下，中国走上了自己的马克思主义实践道路。与其纠缠于</w:t>
      </w:r>
      <w:proofErr w:type="gramStart"/>
      <w:r w:rsidRPr="00F70AFE">
        <w:t>于</w:t>
      </w:r>
      <w:proofErr w:type="gramEnd"/>
      <w:r w:rsidRPr="00F70AFE">
        <w:t>过去，邓小平选择了承认错误并展望未来。而古巴共产党也只是在近期才施行了这一做法。</w:t>
      </w:r>
      <w:r w:rsidRPr="00F70AFE">
        <w:rPr>
          <w:rStyle w:val="FootnoteReference"/>
        </w:rPr>
        <w:footnoteReference w:id="130"/>
      </w:r>
      <w:r w:rsidRPr="00F70AFE">
        <w:rPr>
          <w:rFonts w:hint="eastAsia"/>
        </w:rPr>
        <w:t xml:space="preserve"> </w:t>
      </w:r>
      <w:r w:rsidRPr="00F70AFE">
        <w:rPr>
          <w:rFonts w:hint="eastAsia"/>
        </w:rPr>
        <w:t>在邓小平同志领导下的共产党在经过了激烈的争论后决定对其意识形态理论做出重大的调整并以此作为中国共产党执政理论的基本原则。中国共产党沿袭传统，采用了四项基本原则来建立新的意识形态以反映当下的现实需要。</w:t>
      </w:r>
      <w:r w:rsidRPr="00F70AFE">
        <w:rPr>
          <w:rStyle w:val="FootnoteReference"/>
        </w:rPr>
        <w:footnoteReference w:id="131"/>
      </w:r>
      <w:r w:rsidRPr="00F70AFE">
        <w:rPr>
          <w:rFonts w:hint="eastAsia"/>
        </w:rPr>
        <w:t xml:space="preserve"> </w:t>
      </w:r>
      <w:r w:rsidRPr="00F70AFE">
        <w:rPr>
          <w:rFonts w:hint="eastAsia"/>
        </w:rPr>
        <w:t>邓小平同志否认了极左的文化大革命，</w:t>
      </w:r>
      <w:proofErr w:type="gramStart"/>
      <w:r w:rsidRPr="00F70AFE">
        <w:t>”</w:t>
      </w:r>
      <w:proofErr w:type="gramEnd"/>
      <w:r w:rsidRPr="00F70AFE">
        <w:t>由四人帮推动的虚假的，极左</w:t>
      </w:r>
      <w:r w:rsidRPr="00F70AFE">
        <w:lastRenderedPageBreak/>
        <w:t>的社会主义，造成了普遍的贫穷。</w:t>
      </w:r>
      <w:r w:rsidRPr="00F70AFE">
        <w:t>“</w:t>
      </w:r>
      <w:r w:rsidRPr="00F70AFE">
        <w:rPr>
          <w:rStyle w:val="FootnoteReference"/>
        </w:rPr>
        <w:footnoteReference w:id="132"/>
      </w:r>
      <w:r w:rsidRPr="00F70AFE">
        <w:t xml:space="preserve"> </w:t>
      </w:r>
      <w:r w:rsidRPr="00F70AFE">
        <w:t>马列主义，</w:t>
      </w:r>
      <w:r w:rsidRPr="00F70AFE">
        <w:t xml:space="preserve"> “</w:t>
      </w:r>
      <w:r w:rsidRPr="00F70AFE">
        <w:t>毛泽东思想</w:t>
      </w:r>
      <w:r w:rsidRPr="00F70AFE">
        <w:t>”</w:t>
      </w:r>
      <w:r w:rsidRPr="00F70AFE">
        <w:t>则是一套科学的思想体系。</w:t>
      </w:r>
      <w:r w:rsidRPr="00F70AFE">
        <w:rPr>
          <w:rStyle w:val="FootnoteReference"/>
        </w:rPr>
        <w:footnoteReference w:id="133"/>
      </w:r>
      <w:r w:rsidRPr="00F70AFE">
        <w:t>这里真正的思想解放就在于继往开来的不断发扬马克思列宁主义，毛泽东思想。</w:t>
      </w:r>
      <w:r w:rsidRPr="00F70AFE">
        <w:rPr>
          <w:rStyle w:val="FootnoteReference"/>
        </w:rPr>
        <w:footnoteReference w:id="134"/>
      </w:r>
    </w:p>
    <w:p w:rsidR="002C7B24" w:rsidRPr="00F70AFE" w:rsidRDefault="002C7B24" w:rsidP="0043355D">
      <w:pPr>
        <w:spacing w:line="360" w:lineRule="auto"/>
        <w:ind w:firstLine="720"/>
      </w:pPr>
      <w:r w:rsidRPr="00F70AFE">
        <w:t>中国共产党的指导思想是一套建立在马列主义之上的科学体系，</w:t>
      </w:r>
      <w:r w:rsidRPr="00F70AFE">
        <w:rPr>
          <w:rFonts w:hint="eastAsia"/>
        </w:rPr>
        <w:t xml:space="preserve"> </w:t>
      </w:r>
      <w:r w:rsidRPr="00F70AFE">
        <w:rPr>
          <w:rFonts w:hint="eastAsia"/>
        </w:rPr>
        <w:t>其本身能够突破思想的禁锢，并能够通过不断演化来反应中国的现实，实现马克思主义，以及列宁主义组织原则的精髓</w:t>
      </w:r>
      <w:r w:rsidRPr="00F70AFE">
        <w:t>。在科学实践马克思主义，毛泽东思想的未来四十年中，思想理论创新最重要的就是在思想意识形态工作中不断淡化阶级斗争为纲，并不断强调改革开放以及为社会主义现代化提高生产力（扩大非公有制经济部门以实现马克思主义的最终目标）确立和谐社会以及科学发展的理论框架</w:t>
      </w:r>
      <w:r w:rsidRPr="00F70AFE">
        <w:rPr>
          <w:rStyle w:val="FootnoteReference"/>
        </w:rPr>
        <w:footnoteReference w:id="135"/>
      </w:r>
      <w:r w:rsidRPr="00F70AFE">
        <w:t>。在科学发展列宁主义方面，中国共产党发展了社会主义民主制度，强调了党内民主和体制内民主与法治。强调组织而非个人主义，强调集体协作而非个人专断。三个代表的思想使得其他</w:t>
      </w:r>
      <w:proofErr w:type="gramStart"/>
      <w:r w:rsidRPr="00F70AFE">
        <w:t>他</w:t>
      </w:r>
      <w:proofErr w:type="gramEnd"/>
      <w:r w:rsidRPr="00F70AFE">
        <w:t>非工人，农民的社会优秀分子也可以加入共产党。古巴社会仍然强调将阶级斗争作为基础，而列宁的组织原则也仅仅被改造为民族主义和国际卡斯特罗主义。</w:t>
      </w:r>
    </w:p>
    <w:p w:rsidR="002C7B24" w:rsidRPr="00F70AFE" w:rsidRDefault="002C7B24" w:rsidP="0043355D">
      <w:pPr>
        <w:spacing w:line="360" w:lineRule="auto"/>
        <w:ind w:firstLine="720"/>
      </w:pPr>
      <w:r w:rsidRPr="00F70AFE">
        <w:t>自上世纪</w:t>
      </w:r>
      <w:r w:rsidRPr="00F70AFE">
        <w:t>70</w:t>
      </w:r>
      <w:r w:rsidRPr="00F70AFE">
        <w:t>年代末期，中国的政治理论同西方民主制度一样，在其传统原则的基础上都依照现代社会的需要进行了深层次的变革。目前，中国共产党以马克思列宁主义，毛泽东思想，邓小平理论，三个代表重要思想和科学发展观，这些明确的并代表集体智慧的理论为指导。</w:t>
      </w:r>
      <w:r w:rsidRPr="00F70AFE">
        <w:rPr>
          <w:rFonts w:hint="eastAsia"/>
        </w:rPr>
        <w:t xml:space="preserve"> </w:t>
      </w:r>
      <w:r w:rsidRPr="00F70AFE">
        <w:rPr>
          <w:rFonts w:hint="eastAsia"/>
        </w:rPr>
        <w:t>在社会转型中不断实践发展习近平的中国梦理论。正如其所说“振兴中国的中国梦。”</w:t>
      </w:r>
      <w:r w:rsidRPr="00F70AFE">
        <w:rPr>
          <w:rStyle w:val="FootnoteReference"/>
        </w:rPr>
        <w:footnoteReference w:id="136"/>
      </w:r>
      <w:r w:rsidRPr="00F70AFE">
        <w:rPr>
          <w:rFonts w:hint="eastAsia"/>
        </w:rPr>
        <w:t>中国共产党</w:t>
      </w:r>
      <w:r w:rsidRPr="00F70AFE">
        <w:rPr>
          <w:rFonts w:hint="eastAsia"/>
        </w:rPr>
        <w:lastRenderedPageBreak/>
        <w:t>的指导思想与古巴共产党的指导思想不仅在表述方面有着天壤之别，其对待如何处理党和国家的关系也完全不同。</w:t>
      </w:r>
    </w:p>
    <w:p w:rsidR="002C7B24" w:rsidRPr="00F70AFE" w:rsidRDefault="002C7B24" w:rsidP="0043355D">
      <w:pPr>
        <w:spacing w:line="360" w:lineRule="auto"/>
        <w:ind w:firstLine="720"/>
      </w:pPr>
      <w:r w:rsidRPr="00F70AFE">
        <w:t>这里必须明确的一点就是，将古巴和中国进行对比并非要求古巴照搬中国的模式以解决经济，社会，政治上的难题。这并非本文的初衷。古巴应当自己发展马克思列宁主义本土化的路径，当前的指导思想并没有提供足够的素材以支持这样的本土化。古巴应当向中国学习一种勇往直前的精神，用发展的眼光审视自己的目标。《经济社会纲领》并没有符合这种精神与标准，其指导原则与发展目标是背道而驰的。这种对陈旧政治原则做出的妥协是违背列宁主义精神的，抛弃了民主集中，保留了小团体主义。所以本文的立场是古巴共产党不是过于马克思主义而是根本没有真正体现马克思列宁主义的精髓。古巴需要制度与纪律，正如中国共产党所做的。</w:t>
      </w:r>
    </w:p>
    <w:p w:rsidR="002C7B24" w:rsidRPr="00F70AFE" w:rsidRDefault="002C7B24" w:rsidP="0043355D">
      <w:pPr>
        <w:spacing w:line="360" w:lineRule="auto"/>
        <w:ind w:firstLine="720"/>
      </w:pPr>
      <w:r w:rsidRPr="00F70AFE">
        <w:t>也许与往不同的是，劳尔</w:t>
      </w:r>
      <w:r w:rsidRPr="00F70AFE">
        <w:t>·</w:t>
      </w:r>
      <w:r w:rsidRPr="00F70AFE">
        <w:t>卡斯特罗已经表现出了极大的决心，促使古巴能够迈向未来，改变陈旧的东欧苏联道路，进行马克思主义的本土化改革。</w:t>
      </w:r>
      <w:r w:rsidRPr="00F70AFE">
        <w:rPr>
          <w:rStyle w:val="FootnoteReference"/>
        </w:rPr>
        <w:footnoteReference w:id="137"/>
      </w:r>
      <w:r w:rsidRPr="00F70AFE">
        <w:rPr>
          <w:rFonts w:hint="eastAsia"/>
        </w:rPr>
        <w:t xml:space="preserve"> </w:t>
      </w:r>
      <w:r w:rsidRPr="00F70AFE">
        <w:rPr>
          <w:rFonts w:hint="eastAsia"/>
        </w:rPr>
        <w:t>但是《经济社会纲领》流露出来的那种极左思潮与东欧苏联施行的社会主义，大国沙文主义如出一辙，阻碍了古巴设定的发展意图。总体而言，苏联援助体制意味着被援助国家的本国发展必须完全受制于苏联的总体规划。中国在与苏联交往的</w:t>
      </w:r>
      <w:r w:rsidRPr="00F70AFE">
        <w:rPr>
          <w:rFonts w:hint="eastAsia"/>
        </w:rPr>
        <w:t>50</w:t>
      </w:r>
      <w:r w:rsidRPr="00F70AFE">
        <w:rPr>
          <w:rFonts w:hint="eastAsia"/>
        </w:rPr>
        <w:t>年代</w:t>
      </w:r>
      <w:r w:rsidRPr="00F70AFE">
        <w:rPr>
          <w:rFonts w:hint="eastAsia"/>
        </w:rPr>
        <w:t>-60</w:t>
      </w:r>
      <w:r w:rsidRPr="00F70AFE">
        <w:rPr>
          <w:rFonts w:hint="eastAsia"/>
        </w:rPr>
        <w:t>年代就对这种极左思潮，大国沙文主义有所体会。古巴共产党内现在才勉强的意识到中国在</w:t>
      </w:r>
      <w:r w:rsidRPr="00F70AFE">
        <w:rPr>
          <w:rFonts w:hint="eastAsia"/>
        </w:rPr>
        <w:t>1980</w:t>
      </w:r>
      <w:r w:rsidRPr="00F70AFE">
        <w:rPr>
          <w:rFonts w:hint="eastAsia"/>
        </w:rPr>
        <w:t>年通过邓小平理论走上了发展的道路。只有古巴共产党直面这一切才能改变自己陈旧的意识形态观念，解放思想使得政治治理的框架能够反映古巴的现实需要。非实事求是本来就是违背马克思主义的。</w:t>
      </w:r>
    </w:p>
    <w:p w:rsidR="000940C6" w:rsidRPr="00F70AFE" w:rsidRDefault="000940C6" w:rsidP="002C7B24">
      <w:pPr>
        <w:ind w:firstLine="720"/>
        <w:rPr>
          <w:sz w:val="24"/>
        </w:rPr>
      </w:pPr>
      <w:r w:rsidRPr="00F70AFE">
        <w:rPr>
          <w:rFonts w:hint="eastAsia"/>
          <w:sz w:val="24"/>
        </w:rPr>
        <w:t>VI</w:t>
      </w:r>
      <w:r w:rsidRPr="00F70AFE">
        <w:rPr>
          <w:rFonts w:hint="eastAsia"/>
          <w:sz w:val="24"/>
        </w:rPr>
        <w:t>．</w:t>
      </w:r>
      <w:r w:rsidRPr="00F70AFE">
        <w:rPr>
          <w:rFonts w:hint="eastAsia"/>
          <w:sz w:val="24"/>
        </w:rPr>
        <w:t xml:space="preserve"> </w:t>
      </w:r>
      <w:r w:rsidRPr="00F70AFE">
        <w:rPr>
          <w:rFonts w:hint="eastAsia"/>
          <w:sz w:val="24"/>
        </w:rPr>
        <w:t>展望古巴意识形态的前景：在中国模式下的古巴改革路径</w:t>
      </w:r>
    </w:p>
    <w:p w:rsidR="000940C6" w:rsidRPr="00F70AFE" w:rsidRDefault="000940C6" w:rsidP="0043355D">
      <w:pPr>
        <w:spacing w:line="360" w:lineRule="auto"/>
        <w:ind w:firstLine="720"/>
      </w:pPr>
      <w:r w:rsidRPr="00F70AFE">
        <w:t>古巴共产党的意识形态理论对塑造古巴共产党与国家有着直接的影响。组织文化与意识形态是紧密联系的。而古巴的意识形态理论构成了国家和党，以及对外政策的根基。具体而言，在古巴的意识形态理论下，党和国家机构的相互融合淡化了国家行政机关的概念，削弱了法律治理国家的作用而助长了个人专断，个人权威。这种意识形态使得古巴共产党安于现状，难以进行体制建设，消除腐败。更为关键的是这种意识形态使得古巴共产党成为保守革命情怀的卫道士，拒绝任何理论革新。古巴共产党知道近期才流露出改革的意愿，例如，表示愿与中国共产党分型革命建设的经验。</w:t>
      </w:r>
      <w:r w:rsidRPr="00F70AFE">
        <w:rPr>
          <w:rStyle w:val="FootnoteReference"/>
        </w:rPr>
        <w:footnoteReference w:id="138"/>
      </w:r>
    </w:p>
    <w:p w:rsidR="00CA6563" w:rsidRPr="00F70AFE" w:rsidRDefault="00CA6563" w:rsidP="0043355D">
      <w:pPr>
        <w:spacing w:line="360" w:lineRule="auto"/>
      </w:pPr>
      <w:r w:rsidRPr="00F70AFE">
        <w:lastRenderedPageBreak/>
        <w:t>中国共产党的党章总纲</w:t>
      </w:r>
      <w:r w:rsidRPr="00F70AFE">
        <w:rPr>
          <w:rStyle w:val="FootnoteReference"/>
        </w:rPr>
        <w:footnoteReference w:id="139"/>
      </w:r>
      <w:r w:rsidRPr="00F70AFE">
        <w:t>。</w:t>
      </w:r>
    </w:p>
    <w:p w:rsidR="00CA6563" w:rsidRPr="00F70AFE" w:rsidRDefault="00CA6563" w:rsidP="0043355D">
      <w:pPr>
        <w:spacing w:line="360" w:lineRule="auto"/>
        <w:ind w:left="720"/>
      </w:pPr>
      <w:r w:rsidRPr="00F70AFE">
        <w:rPr>
          <w:rFonts w:hint="eastAsia"/>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w:t>
      </w:r>
      <w:r w:rsidRPr="00F70AFE">
        <w:rPr>
          <w:rStyle w:val="FootnoteReference"/>
        </w:rPr>
        <w:footnoteReference w:id="140"/>
      </w:r>
      <w:r w:rsidRPr="00F70AFE">
        <w:rPr>
          <w:rFonts w:hint="eastAsia"/>
        </w:rPr>
        <w:t>。</w:t>
      </w:r>
    </w:p>
    <w:p w:rsidR="00CA6563" w:rsidRPr="00F70AFE" w:rsidRDefault="00CA6563" w:rsidP="0043355D">
      <w:pPr>
        <w:spacing w:line="360" w:lineRule="auto"/>
      </w:pPr>
      <w:r w:rsidRPr="00F70AFE">
        <w:t>我们可以注意到，古巴共产党之所以没有像中国共产党那样通过社会主义现代化</w:t>
      </w:r>
      <w:r w:rsidRPr="00F70AFE">
        <w:rPr>
          <w:rStyle w:val="FootnoteReference"/>
        </w:rPr>
        <w:footnoteReference w:id="141"/>
      </w:r>
      <w:r w:rsidRPr="00F70AFE">
        <w:t>的概念来不断地科学发展的党的理论思想是因为古巴共产党仍然死守马克思主义的国家计划经济理论，并以此作为国家对内对外的施政纲领。即便古巴现在打算开放国门，如此陈旧的计划经济结构也将导致古巴难以适应世界各国惯行的经贸法则。此外，这种固守己见的保守思想也成为卡斯特罗主义用于指导党内事务，国际关系事务的核心理论</w:t>
      </w:r>
      <w:r w:rsidRPr="00F70AFE">
        <w:rPr>
          <w:rStyle w:val="FootnoteReference"/>
        </w:rPr>
        <w:footnoteReference w:id="142"/>
      </w:r>
      <w:r w:rsidRPr="00F70AFE">
        <w:t>。</w:t>
      </w:r>
    </w:p>
    <w:p w:rsidR="00CA6563" w:rsidRPr="00F70AFE" w:rsidRDefault="00CA6563" w:rsidP="006164ED">
      <w:pPr>
        <w:spacing w:line="360" w:lineRule="auto"/>
        <w:ind w:firstLine="720"/>
        <w:rPr>
          <w:rFonts w:asciiTheme="minorEastAsia" w:hAnsiTheme="minorEastAsia"/>
        </w:rPr>
      </w:pPr>
      <w:r w:rsidRPr="00F70AFE">
        <w:rPr>
          <w:rFonts w:asciiTheme="minorEastAsia" w:hAnsiTheme="minorEastAsia"/>
        </w:rPr>
        <w:t>古巴共产党的根本指导思想反映的是一种</w:t>
      </w:r>
      <w:proofErr w:type="gramStart"/>
      <w:r w:rsidRPr="00F70AFE">
        <w:rPr>
          <w:rFonts w:asciiTheme="minorEastAsia" w:hAnsiTheme="minorEastAsia"/>
        </w:rPr>
        <w:t>仅关注</w:t>
      </w:r>
      <w:proofErr w:type="gramEnd"/>
      <w:r w:rsidRPr="00F70AFE">
        <w:rPr>
          <w:rFonts w:asciiTheme="minorEastAsia" w:hAnsiTheme="minorEastAsia"/>
        </w:rPr>
        <w:t>于革命以及革命情怀的了价值观。这种价值观的主旨就是对旧秩序变革的革命情怀，一种将革命激情永恒化的追求。古巴共产党将这种革命化的指导思想具体到下列这些情形：第一，对于工人阶级的利益及其他劳动者的无比忠诚；第二，对资本主义以及其他“剥削”主义毫不动摇地反对；第三，将马克思列宁主义理论能动的运用到古巴具体的国情以及自身，或其他国家共产党实践经验之中；第四，对国际无产阶级运动的支持以及对民族主义，沙文主义的反对，与反动力量和帝国主义相斗争。支持其他国家劳动人民群众反抗资本主义剥削的运动；第五，与群众密切联系。</w:t>
      </w:r>
    </w:p>
    <w:p w:rsidR="00D13C0B" w:rsidRPr="00F70AFE" w:rsidRDefault="00D13C0B" w:rsidP="006164ED">
      <w:pPr>
        <w:spacing w:line="360" w:lineRule="auto"/>
        <w:ind w:firstLine="720"/>
      </w:pPr>
      <w:r w:rsidRPr="00F70AFE">
        <w:t>古巴共产党的指导思想理论对于古巴的党政国家机关的组织结构和运行产生了直接而具体的影响。一个组织架构的文化传统与其指导思想应当是相协调的，对于古巴的党政国家机关以及古巴倡导的拉美地区团结主义，也不存在例外。在古巴，党政不分，党组织和国家机关混为一谈。在这样的情形下，法律的地位被降至于社会管理层面，而执政者更是利用可以自由裁量的行</w:t>
      </w:r>
      <w:r w:rsidRPr="00F70AFE">
        <w:lastRenderedPageBreak/>
        <w:t>政命令即政策来取代法律法规。在这样的风气下，古巴共产党根本没有执政行为制度化的积极性，例如通过制度来打击党政国家机关，国家干部的腐败行为。但是最为关键的是，这种指导思想使古巴共产党剑走偏锋，执拗于革命情怀，不肯回应古巴发展的现实需要。直到近期，古巴共产党才语焉不详地流露出其愿意与中国共同分享施政经验。</w:t>
      </w:r>
      <w:r w:rsidRPr="00F70AFE">
        <w:rPr>
          <w:rStyle w:val="FootnoteReference"/>
        </w:rPr>
        <w:footnoteReference w:id="143"/>
      </w:r>
    </w:p>
    <w:p w:rsidR="00D13C0B" w:rsidRPr="00F70AFE" w:rsidRDefault="00D13C0B" w:rsidP="006164ED">
      <w:pPr>
        <w:spacing w:line="360" w:lineRule="auto"/>
      </w:pPr>
      <w:r w:rsidRPr="00F70AFE">
        <w:tab/>
      </w:r>
      <w:r w:rsidRPr="00F70AFE">
        <w:t>在党国家体制下，</w:t>
      </w:r>
      <w:proofErr w:type="gramStart"/>
      <w:r w:rsidRPr="00F70AFE">
        <w:t>政兴与否</w:t>
      </w:r>
      <w:proofErr w:type="gramEnd"/>
      <w:r w:rsidRPr="00F70AFE">
        <w:t>依靠的是先锋党，即共产党是否以身作则。这当然也是马列主义中列宁思想的深刻洞见，即马克思主义指出了基本的政治原则和国家发展理论，而列宁主义则指出了党的组织基础原则。</w:t>
      </w:r>
      <w:r w:rsidRPr="00F70AFE">
        <w:rPr>
          <w:rStyle w:val="FootnoteReference"/>
        </w:rPr>
        <w:footnoteReference w:id="144"/>
      </w:r>
      <w:r w:rsidRPr="00F70AFE">
        <w:rPr>
          <w:rFonts w:hint="eastAsia"/>
        </w:rPr>
        <w:t xml:space="preserve"> </w:t>
      </w:r>
      <w:r w:rsidRPr="00F70AFE">
        <w:rPr>
          <w:rFonts w:hint="eastAsia"/>
        </w:rPr>
        <w:t>但是我们不能否认的是：当基础理论奠定了基础之后，并不意味着后人就不需要根据实践的具体情况而对基础理论进行发展和改善。的确，理论僵化的问题从一开始就一直困扰着列宁主义以及马克思主义的理论发展。</w:t>
      </w:r>
      <w:r w:rsidRPr="00F70AFE">
        <w:rPr>
          <w:rStyle w:val="FootnoteReference"/>
        </w:rPr>
        <w:footnoteReference w:id="145"/>
      </w:r>
    </w:p>
    <w:p w:rsidR="00D13C0B" w:rsidRPr="00F70AFE" w:rsidRDefault="00D13C0B" w:rsidP="006164ED">
      <w:pPr>
        <w:spacing w:line="360" w:lineRule="auto"/>
        <w:rPr>
          <w:rFonts w:asciiTheme="minorEastAsia" w:hAnsiTheme="minorEastAsia"/>
        </w:rPr>
      </w:pPr>
      <w:r w:rsidRPr="00F70AFE">
        <w:tab/>
      </w:r>
      <w:r w:rsidRPr="00F70AFE">
        <w:rPr>
          <w:rFonts w:asciiTheme="minorEastAsia" w:hAnsiTheme="minorEastAsia"/>
        </w:rPr>
        <w:t>古巴的组织结构仍然保留了很强的列宁主义色彩。菲德尔·卡斯特罗多年以来一直对外宣称自己是革命家。尽管在某些外界看来他天生无法容忍社会不公</w:t>
      </w:r>
      <w:r w:rsidRPr="00F70AFE">
        <w:rPr>
          <w:rStyle w:val="FootnoteReference"/>
          <w:rFonts w:asciiTheme="minorEastAsia" w:hAnsiTheme="minorEastAsia"/>
        </w:rPr>
        <w:footnoteReference w:id="146"/>
      </w:r>
      <w:r w:rsidRPr="00F70AFE">
        <w:rPr>
          <w:rFonts w:asciiTheme="minorEastAsia" w:hAnsiTheme="minorEastAsia"/>
        </w:rPr>
        <w:t>，实际上这不过是列宁主义口号中强调一个共产主义者应当具备的革命素质。</w:t>
      </w:r>
      <w:r w:rsidRPr="00F70AFE">
        <w:rPr>
          <w:rStyle w:val="FootnoteReference"/>
          <w:rFonts w:asciiTheme="minorEastAsia" w:hAnsiTheme="minorEastAsia"/>
        </w:rPr>
        <w:footnoteReference w:id="147"/>
      </w:r>
      <w:r w:rsidRPr="00F70AFE">
        <w:rPr>
          <w:rFonts w:asciiTheme="minorEastAsia" w:hAnsiTheme="minorEastAsia"/>
        </w:rPr>
        <w:t>具有讽刺意味的是，除了战后一时兴起的国际共产主义，如此强调革命情怀的古巴共产主义党人从来没有在革命胜利后真正将革命情怀转变为革命性的建设与发展。古巴共产党和卡斯特罗继续坚持推动无产阶级革命的国际共产主义，尽管这个依赖于阶级斗争理论，并源于欧洲革命运动的组织早已名存实亡。</w:t>
      </w:r>
      <w:r w:rsidRPr="00F70AFE">
        <w:rPr>
          <w:rStyle w:val="FootnoteReference"/>
          <w:rFonts w:asciiTheme="minorEastAsia" w:hAnsiTheme="minorEastAsia"/>
        </w:rPr>
        <w:footnoteReference w:id="148"/>
      </w:r>
    </w:p>
    <w:p w:rsidR="00D13C0B" w:rsidRPr="00F70AFE" w:rsidRDefault="00D13C0B" w:rsidP="006164ED">
      <w:pPr>
        <w:spacing w:line="360" w:lineRule="auto"/>
        <w:rPr>
          <w:rFonts w:asciiTheme="minorEastAsia" w:hAnsiTheme="minorEastAsia"/>
        </w:rPr>
      </w:pPr>
      <w:r w:rsidRPr="00F70AFE">
        <w:rPr>
          <w:rFonts w:asciiTheme="minorEastAsia" w:hAnsiTheme="minorEastAsia"/>
        </w:rPr>
        <w:tab/>
        <w:t>虽然中古两国共产党同属列宁式的政党，但是两者之间的体制并不相同，这主要是因为他们对如何扮演先锋政党有着不同的见解。中国共产党已经迈出了革命性的一步，推动列宁主义建设社会主义民主。</w:t>
      </w:r>
    </w:p>
    <w:p w:rsidR="00D13C0B" w:rsidRPr="00F70AFE" w:rsidRDefault="00D13C0B" w:rsidP="006164ED">
      <w:pPr>
        <w:spacing w:line="360" w:lineRule="auto"/>
        <w:ind w:left="720"/>
      </w:pPr>
      <w:r w:rsidRPr="00F70AFE">
        <w:lastRenderedPageBreak/>
        <w:t>的确，中国的做法似乎远离了那些迂腐和教条的理论思想并开始发展自己的民主制度，中国特色的民主同样拥有潜力与逐渐显现的世界性的宪制潮流相接轨。在</w:t>
      </w:r>
      <w:proofErr w:type="gramStart"/>
      <w:r w:rsidRPr="00F70AFE">
        <w:t>就任党</w:t>
      </w:r>
      <w:proofErr w:type="gramEnd"/>
      <w:r w:rsidRPr="00F70AFE">
        <w:t>的新一届总书记的发言上，习近平就提出党的一个重大任务就是转变陈腐的东欧共产主义思想，将共产党塑造成为一个富有中国特色社会主义的执政党。这种转变的关键之处就在于提升本国执政党的党内民主，创造稳定的政治环境以更好的满足发展的需要：在国家体制下通过政治和经济组织来提升人民群众的利益。与西方社会向对比，这实际上是一种不同的民主观：即民主是通过执政体的内部机构的民主实践来实现的。西方则相反，民主是通过外部运作，即民选代表执掌执政体来实现民主。</w:t>
      </w:r>
      <w:r w:rsidRPr="00F70AFE">
        <w:rPr>
          <w:rStyle w:val="FootnoteReference"/>
        </w:rPr>
        <w:footnoteReference w:id="149"/>
      </w:r>
    </w:p>
    <w:p w:rsidR="00D13C0B" w:rsidRPr="00F70AFE" w:rsidRDefault="00D13C0B" w:rsidP="006164ED">
      <w:pPr>
        <w:spacing w:line="360" w:lineRule="auto"/>
        <w:ind w:firstLine="720"/>
        <w:rPr>
          <w:rFonts w:asciiTheme="minorEastAsia" w:hAnsiTheme="minorEastAsia"/>
        </w:rPr>
      </w:pPr>
      <w:r w:rsidRPr="00F70AFE">
        <w:rPr>
          <w:rFonts w:asciiTheme="minorEastAsia" w:hAnsiTheme="minorEastAsia"/>
        </w:rPr>
        <w:t>中国共产党的转型是对列宁主义的发展，同时更用心来发掘马克思主义的实体价值。结合邓小平的政治智慧，正如他所讲，党需要一个从革命党到执政党的成功转型。</w:t>
      </w:r>
      <w:r w:rsidRPr="00F70AFE">
        <w:rPr>
          <w:rStyle w:val="FootnoteReference"/>
          <w:rFonts w:asciiTheme="minorEastAsia" w:hAnsiTheme="minorEastAsia"/>
        </w:rPr>
        <w:footnoteReference w:id="150"/>
      </w:r>
      <w:r w:rsidRPr="00F70AFE">
        <w:rPr>
          <w:rFonts w:asciiTheme="minorEastAsia" w:hAnsiTheme="minorEastAsia" w:hint="eastAsia"/>
        </w:rPr>
        <w:t xml:space="preserve"> 马克思主义的经典教义在</w:t>
      </w:r>
      <w:r w:rsidRPr="00F70AFE">
        <w:rPr>
          <w:rFonts w:asciiTheme="minorEastAsia" w:hAnsiTheme="minorEastAsia"/>
        </w:rPr>
        <w:t>中国共产党的实践中，通过社会主义现代化的理论得到新的解读与发展</w:t>
      </w:r>
      <w:r w:rsidRPr="00F70AFE">
        <w:rPr>
          <w:rStyle w:val="FootnoteReference"/>
          <w:rFonts w:asciiTheme="minorEastAsia" w:hAnsiTheme="minorEastAsia"/>
        </w:rPr>
        <w:footnoteReference w:id="151"/>
      </w:r>
      <w:r w:rsidRPr="00F70AFE">
        <w:rPr>
          <w:rFonts w:asciiTheme="minorEastAsia" w:hAnsiTheme="minorEastAsia"/>
        </w:rPr>
        <w:t>：</w:t>
      </w:r>
      <w:r w:rsidRPr="00F70AFE">
        <w:rPr>
          <w:rFonts w:asciiTheme="minorEastAsia" w:hAnsiTheme="minorEastAsia" w:hint="eastAsia"/>
        </w:rPr>
        <w:t>中国共产党不断进行改革的动力在于不断推动生产力的发展，通过稳定经济基础来发展党的建设。</w:t>
      </w:r>
    </w:p>
    <w:p w:rsidR="00D13C0B" w:rsidRPr="00F70AFE" w:rsidRDefault="00D13C0B" w:rsidP="006164ED">
      <w:pPr>
        <w:spacing w:line="360" w:lineRule="auto"/>
        <w:ind w:firstLine="720"/>
        <w:rPr>
          <w:rFonts w:asciiTheme="minorEastAsia" w:hAnsiTheme="minorEastAsia"/>
        </w:rPr>
      </w:pPr>
      <w:r w:rsidRPr="00F70AFE">
        <w:rPr>
          <w:rFonts w:asciiTheme="minorEastAsia" w:hAnsiTheme="minorEastAsia"/>
        </w:rPr>
        <w:t>古巴共产党则与中国共产党形成鲜明对比，仍然死守革命情怀。这种革命保守情节超脱了历史和治理的范畴，蔓延至整个古巴社会的方方面面。无论这种一根筋的保守是否与美国的长期制裁有所关联，这都不是长久之计。古巴共产党的这种保守僵化使其无法履行作为一个</w:t>
      </w:r>
      <w:proofErr w:type="gramStart"/>
      <w:r w:rsidRPr="00F70AFE">
        <w:rPr>
          <w:rFonts w:asciiTheme="minorEastAsia" w:hAnsiTheme="minorEastAsia"/>
        </w:rPr>
        <w:t>先锋党</w:t>
      </w:r>
      <w:proofErr w:type="gramEnd"/>
      <w:r w:rsidRPr="00F70AFE">
        <w:rPr>
          <w:rFonts w:asciiTheme="minorEastAsia" w:hAnsiTheme="minorEastAsia"/>
        </w:rPr>
        <w:t>的执政职责: 重整自己，带领古巴人民发展古巴社会以实现共产主义理想。脱离历史背景而言，一个政党的革命的胜利并不意味着共产主义理想的同时胜利。在这一点上，两国共产党的认识就不同。中国共产党意识到自己需要去奋斗并建立共产主义社会，然而古巴共产党以为共产主义社会已经在政党革命胜利时建立，只需要通过统治者来维持就可以。这种不同导致两国在对外交往，处理内部事务方面表现各有不同。在古巴的意识观念下，共产党只需要通过强权领导人的个人威信而不是强有力的制度纪律来</w:t>
      </w:r>
      <w:proofErr w:type="gramStart"/>
      <w:r w:rsidRPr="00F70AFE">
        <w:rPr>
          <w:rFonts w:asciiTheme="minorEastAsia" w:hAnsiTheme="minorEastAsia"/>
        </w:rPr>
        <w:t>维持党</w:t>
      </w:r>
      <w:proofErr w:type="gramEnd"/>
      <w:r w:rsidRPr="00F70AFE">
        <w:rPr>
          <w:rFonts w:asciiTheme="minorEastAsia" w:hAnsiTheme="minorEastAsia"/>
        </w:rPr>
        <w:t>的执政</w:t>
      </w:r>
      <w:r w:rsidRPr="00F70AFE">
        <w:rPr>
          <w:rStyle w:val="FootnoteReference"/>
          <w:rFonts w:asciiTheme="minorEastAsia" w:hAnsiTheme="minorEastAsia"/>
        </w:rPr>
        <w:footnoteReference w:id="152"/>
      </w:r>
      <w:r w:rsidRPr="00F70AFE">
        <w:rPr>
          <w:rFonts w:asciiTheme="minorEastAsia" w:hAnsiTheme="minorEastAsia"/>
        </w:rPr>
        <w:t>。这种意识形态的不同直接导致了两党的党组织结构和政权文化的不同。</w:t>
      </w:r>
    </w:p>
    <w:p w:rsidR="00D13C0B" w:rsidRPr="00F70AFE" w:rsidRDefault="00D13C0B" w:rsidP="006164ED">
      <w:pPr>
        <w:spacing w:line="360" w:lineRule="auto"/>
        <w:rPr>
          <w:rFonts w:asciiTheme="minorEastAsia" w:hAnsiTheme="minorEastAsia"/>
        </w:rPr>
      </w:pPr>
      <w:r w:rsidRPr="00F70AFE">
        <w:rPr>
          <w:rFonts w:asciiTheme="minorEastAsia" w:hAnsiTheme="minorEastAsia"/>
        </w:rPr>
        <w:lastRenderedPageBreak/>
        <w:tab/>
        <w:t>但是古巴共产党政权因为将个人权威置于组织之上而还带有斯大林主义色彩。</w:t>
      </w:r>
      <w:r w:rsidRPr="00F70AFE">
        <w:rPr>
          <w:rStyle w:val="FootnoteReference"/>
          <w:rFonts w:asciiTheme="minorEastAsia" w:hAnsiTheme="minorEastAsia"/>
        </w:rPr>
        <w:footnoteReference w:id="153"/>
      </w:r>
      <w:r w:rsidRPr="00F70AFE">
        <w:rPr>
          <w:rFonts w:asciiTheme="minorEastAsia" w:hAnsiTheme="minorEastAsia"/>
        </w:rPr>
        <w:t>组织机构本质上应当是实施集体意志的工具。但是在古巴，这里组织代表的只是领导人的个人意志，而不是将个人意志置于</w:t>
      </w:r>
      <w:proofErr w:type="gramStart"/>
      <w:r w:rsidRPr="00F70AFE">
        <w:rPr>
          <w:rFonts w:asciiTheme="minorEastAsia" w:hAnsiTheme="minorEastAsia"/>
        </w:rPr>
        <w:t>一些列组织</w:t>
      </w:r>
      <w:proofErr w:type="gramEnd"/>
      <w:r w:rsidRPr="00F70AFE">
        <w:rPr>
          <w:rFonts w:asciiTheme="minorEastAsia" w:hAnsiTheme="minorEastAsia"/>
        </w:rPr>
        <w:t>规章下，集体地通过指导思想解决具体问题。一个很直观的例子就是古巴共产党的卡斯</w:t>
      </w:r>
      <w:proofErr w:type="gramStart"/>
      <w:r w:rsidRPr="00F70AFE">
        <w:rPr>
          <w:rFonts w:asciiTheme="minorEastAsia" w:hAnsiTheme="minorEastAsia"/>
        </w:rPr>
        <w:t>特罗思想</w:t>
      </w:r>
      <w:proofErr w:type="gramEnd"/>
      <w:r w:rsidRPr="00F70AFE">
        <w:rPr>
          <w:rFonts w:asciiTheme="minorEastAsia" w:hAnsiTheme="minorEastAsia"/>
        </w:rPr>
        <w:t>与卡斯特罗本人本应当是相区分的。外部人士就曾谈到把党的执行力问题和将党通过党的干部的个人能力来实施权力的问题相混淆而产生的矛盾。在提到菲德尔卡斯特罗政权的问题时，丽丝（</w:t>
      </w:r>
      <w:proofErr w:type="spellStart"/>
      <w:r w:rsidRPr="00F70AFE">
        <w:rPr>
          <w:rFonts w:asciiTheme="minorEastAsia" w:hAnsiTheme="minorEastAsia" w:hint="eastAsia"/>
        </w:rPr>
        <w:t>Shldon</w:t>
      </w:r>
      <w:proofErr w:type="spellEnd"/>
      <w:r w:rsidRPr="00F70AFE">
        <w:rPr>
          <w:rFonts w:asciiTheme="minorEastAsia" w:hAnsiTheme="minorEastAsia"/>
        </w:rPr>
        <w:t xml:space="preserve"> B. </w:t>
      </w:r>
      <w:proofErr w:type="spellStart"/>
      <w:r w:rsidRPr="00F70AFE">
        <w:rPr>
          <w:rFonts w:asciiTheme="minorEastAsia" w:hAnsiTheme="minorEastAsia"/>
        </w:rPr>
        <w:t>Liss</w:t>
      </w:r>
      <w:proofErr w:type="spellEnd"/>
      <w:r w:rsidRPr="00F70AFE">
        <w:rPr>
          <w:rFonts w:asciiTheme="minorEastAsia" w:hAnsiTheme="minorEastAsia"/>
        </w:rPr>
        <w:t>）</w:t>
      </w:r>
      <w:r w:rsidRPr="00F70AFE">
        <w:rPr>
          <w:rFonts w:asciiTheme="minorEastAsia" w:hAnsiTheme="minorEastAsia" w:hint="eastAsia"/>
        </w:rPr>
        <w:t>，这位观察者就同情道：他错就错在把拉丁美洲的革命传统与马克思主义相结合而制造出菲德尔主义或者卡斯特罗主义，这些个人主义反映的是个人权威迷信，而不是对共产党组织的信赖。他的追随者们偏离了共产主义者的传统而走向了僵化的死胡同，而不是真正代表国家了利益。</w:t>
      </w:r>
      <w:r w:rsidRPr="00F70AFE">
        <w:rPr>
          <w:rStyle w:val="FootnoteReference"/>
          <w:rFonts w:asciiTheme="minorEastAsia" w:hAnsiTheme="minorEastAsia"/>
        </w:rPr>
        <w:footnoteReference w:id="154"/>
      </w:r>
      <w:r w:rsidRPr="00F70AFE">
        <w:rPr>
          <w:rFonts w:asciiTheme="minorEastAsia" w:hAnsiTheme="minorEastAsia" w:hint="eastAsia"/>
        </w:rPr>
        <w:t>这段描述直白地表明了古巴在革命胜利后重复着东欧斯大林式的列宁主义。而古巴没有规律的全国党代会召开日期同样揭露了古巴共产党缺乏制度，个人崇拜泛滥的问题。</w:t>
      </w:r>
      <w:r w:rsidRPr="00F70AFE">
        <w:rPr>
          <w:rStyle w:val="FootnoteReference"/>
          <w:rFonts w:asciiTheme="minorEastAsia" w:hAnsiTheme="minorEastAsia"/>
        </w:rPr>
        <w:footnoteReference w:id="155"/>
      </w:r>
    </w:p>
    <w:p w:rsidR="00D13C0B" w:rsidRPr="00F70AFE" w:rsidRDefault="00D13C0B" w:rsidP="006164ED">
      <w:pPr>
        <w:spacing w:line="360" w:lineRule="auto"/>
        <w:rPr>
          <w:rFonts w:asciiTheme="minorEastAsia" w:hAnsiTheme="minorEastAsia"/>
        </w:rPr>
      </w:pPr>
      <w:r w:rsidRPr="00F70AFE">
        <w:rPr>
          <w:rFonts w:asciiTheme="minorEastAsia" w:hAnsiTheme="minorEastAsia"/>
        </w:rPr>
        <w:tab/>
        <w:t>古巴共产党工作的特色：首先，对意识形态工作的重视超过了经济工作；过多的插手于国际地区联盟运动。古巴热衷于和其他体制类似的国家组成区域性联盟。</w:t>
      </w:r>
      <w:r w:rsidRPr="00F70AFE">
        <w:rPr>
          <w:rFonts w:asciiTheme="minorEastAsia" w:hAnsiTheme="minorEastAsia" w:hint="eastAsia"/>
        </w:rPr>
        <w:t>美洲玻利瓦尔联盟（ALBA）就是一个典型的追随苏联共产国际运动的例子</w:t>
      </w:r>
      <w:r w:rsidRPr="00F70AFE">
        <w:rPr>
          <w:rStyle w:val="FootnoteReference"/>
          <w:rFonts w:asciiTheme="minorEastAsia" w:hAnsiTheme="minorEastAsia"/>
        </w:rPr>
        <w:footnoteReference w:id="156"/>
      </w:r>
      <w:r w:rsidRPr="00F70AFE">
        <w:rPr>
          <w:rFonts w:asciiTheme="minorEastAsia" w:hAnsiTheme="minorEastAsia" w:hint="eastAsia"/>
        </w:rPr>
        <w:t>，古巴希望在经济全球化的背景下通过国际非市场经济地区的贸易联盟来推广古巴马克思主义的意识形态。第三，党组织的体制基础仍以阶级斗争为主</w:t>
      </w:r>
      <w:r w:rsidRPr="00F70AFE">
        <w:rPr>
          <w:rStyle w:val="FootnoteReference"/>
          <w:rFonts w:asciiTheme="minorEastAsia" w:hAnsiTheme="minorEastAsia"/>
        </w:rPr>
        <w:footnoteReference w:id="157"/>
      </w:r>
      <w:r w:rsidRPr="00F70AFE">
        <w:rPr>
          <w:rFonts w:asciiTheme="minorEastAsia" w:hAnsiTheme="minorEastAsia" w:hint="eastAsia"/>
        </w:rPr>
        <w:t>。</w:t>
      </w:r>
      <w:r w:rsidRPr="00F70AFE">
        <w:rPr>
          <w:rFonts w:asciiTheme="minorEastAsia" w:hAnsiTheme="minorEastAsia"/>
        </w:rPr>
        <w:t>这一点极大程度的限制了党组织的成员构成，许多来自非公有经济成分的社会成员无法效忠国家成为潜在的党政国家机关干部。而中国共产党则通过三个代表的思想来有效</w:t>
      </w:r>
      <w:r w:rsidRPr="00F70AFE">
        <w:rPr>
          <w:rFonts w:asciiTheme="minorEastAsia" w:hAnsiTheme="minorEastAsia"/>
        </w:rPr>
        <w:lastRenderedPageBreak/>
        <w:t>解决了党员组成单极化的问题，使得企业家也可以成为党员。</w:t>
      </w:r>
      <w:r w:rsidRPr="00F70AFE">
        <w:rPr>
          <w:rStyle w:val="FootnoteReference"/>
          <w:rFonts w:asciiTheme="minorEastAsia" w:hAnsiTheme="minorEastAsia"/>
        </w:rPr>
        <w:footnoteReference w:id="158"/>
      </w:r>
      <w:r w:rsidRPr="00F70AFE">
        <w:rPr>
          <w:rFonts w:asciiTheme="minorEastAsia" w:hAnsiTheme="minorEastAsia"/>
        </w:rPr>
        <w:t>第四，党内对于体制改革和开放的态度仍然趋于保守。</w:t>
      </w:r>
    </w:p>
    <w:p w:rsidR="00D13C0B" w:rsidRPr="00F70AFE" w:rsidRDefault="00D13C0B" w:rsidP="006164ED">
      <w:pPr>
        <w:spacing w:line="360" w:lineRule="auto"/>
        <w:rPr>
          <w:rFonts w:asciiTheme="minorEastAsia" w:hAnsiTheme="minorEastAsia"/>
        </w:rPr>
      </w:pPr>
      <w:r w:rsidRPr="00F70AFE">
        <w:rPr>
          <w:rFonts w:asciiTheme="minorEastAsia" w:hAnsiTheme="minorEastAsia"/>
        </w:rPr>
        <w:tab/>
        <w:t>但是除此之外还有其他几点特殊的情形影响着古巴共产党的特色和结构以及革命主义情怀的运行。古巴共产党是少有的在革命胜利后才组建的共产党。</w:t>
      </w:r>
      <w:r w:rsidRPr="00F70AFE">
        <w:rPr>
          <w:rStyle w:val="FootnoteReference"/>
          <w:rFonts w:asciiTheme="minorEastAsia" w:hAnsiTheme="minorEastAsia"/>
        </w:rPr>
        <w:footnoteReference w:id="159"/>
      </w:r>
      <w:r w:rsidRPr="00F70AFE">
        <w:rPr>
          <w:rFonts w:asciiTheme="minorEastAsia" w:hAnsiTheme="minorEastAsia"/>
        </w:rPr>
        <w:t>在执掌政权后，组建党的机构和重建社会主义家园的任务紧紧的交织在一起。这其中将两者相衔接在一起的是军队的军事权威。这种军事权威继续发挥着它的衔接作用。这主要是因为迟来的制度化以及相对弱势的执政党。比如第一届党的代表大会直到1975年才召开。</w:t>
      </w:r>
      <w:r w:rsidRPr="00F70AFE">
        <w:rPr>
          <w:rStyle w:val="FootnoteReference"/>
          <w:rFonts w:asciiTheme="minorEastAsia" w:hAnsiTheme="minorEastAsia"/>
        </w:rPr>
        <w:footnoteReference w:id="160"/>
      </w:r>
      <w:r w:rsidRPr="00F70AFE">
        <w:rPr>
          <w:rFonts w:asciiTheme="minorEastAsia" w:hAnsiTheme="minorEastAsia"/>
        </w:rPr>
        <w:t>到了菲德尔·卡斯特罗在党代会上向与会人员强调将党的工作制度化之时，才提出党应当注意意识形态的工作。</w:t>
      </w:r>
      <w:r w:rsidRPr="00F70AFE">
        <w:rPr>
          <w:rStyle w:val="FootnoteReference"/>
          <w:rFonts w:asciiTheme="minorEastAsia" w:hAnsiTheme="minorEastAsia"/>
        </w:rPr>
        <w:footnoteReference w:id="161"/>
      </w:r>
      <w:r w:rsidRPr="00F70AFE">
        <w:rPr>
          <w:rFonts w:asciiTheme="minorEastAsia" w:hAnsiTheme="minorEastAsia"/>
        </w:rPr>
        <w:t>尽管台面上强调了制度化，台下个人主义的影响依然巨大。当中国共产党开始在党政国家机关去除个人权威思想时，古巴则是在党内加强个人主义的元素，通过个人权威来重演革命主义情怀并使其从当国家和</w:t>
      </w:r>
      <w:proofErr w:type="gramStart"/>
      <w:r w:rsidRPr="00F70AFE">
        <w:rPr>
          <w:rFonts w:asciiTheme="minorEastAsia" w:hAnsiTheme="minorEastAsia"/>
        </w:rPr>
        <w:t>党体制</w:t>
      </w:r>
      <w:proofErr w:type="gramEnd"/>
      <w:r w:rsidRPr="00F70AFE">
        <w:rPr>
          <w:rFonts w:asciiTheme="minorEastAsia" w:hAnsiTheme="minorEastAsia"/>
        </w:rPr>
        <w:t>稳定的粘合剂。在苏联解体后，绝大多数社会主义国家的党代会就在进行维护和调整的反思。对于古巴来说，在1989年之前古巴就坚持一种观点，那就是无论如何党政国家机关要死守革命红线。这种立场直接塑造了古巴共产党及其内部治理的风格。</w:t>
      </w:r>
    </w:p>
    <w:p w:rsidR="00D13C0B" w:rsidRPr="00F70AFE" w:rsidRDefault="00D13C0B" w:rsidP="006164ED">
      <w:pPr>
        <w:spacing w:line="360" w:lineRule="auto"/>
        <w:rPr>
          <w:rFonts w:asciiTheme="minorEastAsia" w:hAnsiTheme="minorEastAsia"/>
        </w:rPr>
      </w:pPr>
      <w:r w:rsidRPr="00F70AFE">
        <w:rPr>
          <w:rFonts w:asciiTheme="minorEastAsia" w:hAnsiTheme="minorEastAsia"/>
        </w:rPr>
        <w:tab/>
        <w:t>的确，党的制度化关键在于告别对领导人的个人崇拜（这也是马克思列宁理论对资本主义民主领导体制的批评）而转向集体领导体制从而避免因个人的闪失波及整个政党的事业。先锋政党体制的致命缺点就在于党被个人所摆布，而非</w:t>
      </w:r>
      <w:proofErr w:type="gramStart"/>
      <w:r w:rsidRPr="00F70AFE">
        <w:rPr>
          <w:rFonts w:asciiTheme="minorEastAsia" w:hAnsiTheme="minorEastAsia"/>
        </w:rPr>
        <w:t>个</w:t>
      </w:r>
      <w:proofErr w:type="gramEnd"/>
      <w:r w:rsidRPr="00F70AFE">
        <w:rPr>
          <w:rFonts w:asciiTheme="minorEastAsia" w:hAnsiTheme="minorEastAsia"/>
        </w:rPr>
        <w:t>人为党鞠躬尽瘁。</w:t>
      </w:r>
    </w:p>
    <w:p w:rsidR="00D13C0B" w:rsidRPr="00F70AFE" w:rsidRDefault="00D13C0B" w:rsidP="006164ED">
      <w:pPr>
        <w:spacing w:line="360" w:lineRule="auto"/>
        <w:rPr>
          <w:rFonts w:asciiTheme="minorEastAsia" w:hAnsiTheme="minorEastAsia"/>
        </w:rPr>
      </w:pPr>
      <w:r w:rsidRPr="00F70AFE">
        <w:rPr>
          <w:rFonts w:asciiTheme="minorEastAsia" w:hAnsiTheme="minorEastAsia"/>
        </w:rPr>
        <w:lastRenderedPageBreak/>
        <w:tab/>
        <w:t>不同于中国，在古巴，个人崇拜问题仍是个微妙的话题。尽管党政国家机关的官方立场是反对个人崇拜，但是在核心领导层中，理想与现实是充满差距的。</w:t>
      </w:r>
      <w:r w:rsidRPr="00F70AFE">
        <w:rPr>
          <w:rStyle w:val="FootnoteReference"/>
          <w:rFonts w:asciiTheme="minorEastAsia" w:hAnsiTheme="minorEastAsia"/>
        </w:rPr>
        <w:footnoteReference w:id="162"/>
      </w:r>
      <w:r w:rsidRPr="00F70AFE">
        <w:rPr>
          <w:rFonts w:asciiTheme="minorEastAsia" w:hAnsiTheme="minorEastAsia" w:hint="eastAsia"/>
        </w:rPr>
        <w:t xml:space="preserve"> 只有近期劳尔·卡斯特罗在讲话中大概地谈到了有改观古巴共产党接班人的问题。</w:t>
      </w:r>
      <w:r w:rsidRPr="00F70AFE">
        <w:rPr>
          <w:rStyle w:val="FootnoteReference"/>
          <w:rFonts w:asciiTheme="minorEastAsia" w:hAnsiTheme="minorEastAsia"/>
        </w:rPr>
        <w:footnoteReference w:id="163"/>
      </w:r>
      <w:r w:rsidRPr="00F70AFE">
        <w:rPr>
          <w:rFonts w:asciiTheme="minorEastAsia" w:hAnsiTheme="minorEastAsia" w:hint="eastAsia"/>
        </w:rPr>
        <w:t>但是这篇讲话仍然没有</w:t>
      </w:r>
      <w:proofErr w:type="gramStart"/>
      <w:r w:rsidRPr="00F70AFE">
        <w:rPr>
          <w:rFonts w:asciiTheme="minorEastAsia" w:hAnsiTheme="minorEastAsia" w:hint="eastAsia"/>
        </w:rPr>
        <w:t>触及党</w:t>
      </w:r>
      <w:proofErr w:type="gramEnd"/>
      <w:r w:rsidRPr="00F70AFE">
        <w:rPr>
          <w:rFonts w:asciiTheme="minorEastAsia" w:hAnsiTheme="minorEastAsia" w:hint="eastAsia"/>
        </w:rPr>
        <w:t>的接班人制度化以及改正个人崇拜的问题。至少对于菲德尔·卡斯特罗而言，在他领导古巴的半个世纪中，古巴的官僚体制不断膨胀，意识形态色彩不断浓郁。“他不受组织纪律的限制，并且不听令于其他党的干部。”</w:t>
      </w:r>
      <w:r w:rsidRPr="00F70AFE">
        <w:rPr>
          <w:rStyle w:val="FootnoteReference"/>
          <w:rFonts w:asciiTheme="minorEastAsia" w:hAnsiTheme="minorEastAsia"/>
        </w:rPr>
        <w:footnoteReference w:id="164"/>
      </w:r>
      <w:r w:rsidRPr="00F70AFE">
        <w:rPr>
          <w:rFonts w:asciiTheme="minorEastAsia" w:hAnsiTheme="minorEastAsia" w:hint="eastAsia"/>
        </w:rPr>
        <w:t>卡斯特罗无人所及的威望被他融于党组织的政权，仿佛中世纪君主的家天下一般，竟也维持了古巴的社会主义政权</w:t>
      </w:r>
      <w:r w:rsidRPr="00F70AFE">
        <w:rPr>
          <w:rStyle w:val="FootnoteReference"/>
          <w:rFonts w:asciiTheme="minorEastAsia" w:hAnsiTheme="minorEastAsia"/>
        </w:rPr>
        <w:footnoteReference w:id="165"/>
      </w:r>
      <w:r w:rsidRPr="00F70AFE">
        <w:rPr>
          <w:rFonts w:asciiTheme="minorEastAsia" w:hAnsiTheme="minorEastAsia" w:hint="eastAsia"/>
        </w:rPr>
        <w:t>。但是再高的威望也无法超越生命的终结，领导人的个人威望无法在生命终结后继续支持政权的延续。唯有强而有力的制度化的集体领导体制才可以延续</w:t>
      </w:r>
      <w:proofErr w:type="gramStart"/>
      <w:r w:rsidRPr="00F70AFE">
        <w:rPr>
          <w:rFonts w:asciiTheme="minorEastAsia" w:hAnsiTheme="minorEastAsia" w:hint="eastAsia"/>
        </w:rPr>
        <w:t>先锋党</w:t>
      </w:r>
      <w:proofErr w:type="gramEnd"/>
      <w:r w:rsidRPr="00F70AFE">
        <w:rPr>
          <w:rFonts w:asciiTheme="minorEastAsia" w:hAnsiTheme="minorEastAsia" w:hint="eastAsia"/>
        </w:rPr>
        <w:t>的政权。</w:t>
      </w:r>
      <w:r w:rsidRPr="00F70AFE">
        <w:rPr>
          <w:rStyle w:val="FootnoteReference"/>
          <w:rFonts w:asciiTheme="minorEastAsia" w:hAnsiTheme="minorEastAsia"/>
        </w:rPr>
        <w:footnoteReference w:id="166"/>
      </w:r>
      <w:r w:rsidRPr="00F70AFE">
        <w:rPr>
          <w:rFonts w:asciiTheme="minorEastAsia" w:hAnsiTheme="minorEastAsia" w:hint="eastAsia"/>
        </w:rPr>
        <w:t xml:space="preserve"> 相比较菲德尔·卡斯特罗个人极高的政治魅力，劳尔·卡斯特罗将面临如何作为第二代领导人建立古巴的接班人制度体系，并依照古巴的国情来发展一套马克思列宁卡斯特罗主义，从而淡化个人主义的色彩。这种制度化的途径对于建设法治社会极为关键，特别是社会主义法治社会。</w:t>
      </w:r>
    </w:p>
    <w:p w:rsidR="00D13C0B" w:rsidRPr="00F70AFE" w:rsidRDefault="00D13C0B" w:rsidP="006164ED">
      <w:pPr>
        <w:spacing w:line="360" w:lineRule="auto"/>
        <w:rPr>
          <w:rFonts w:asciiTheme="minorEastAsia" w:hAnsiTheme="minorEastAsia"/>
        </w:rPr>
      </w:pPr>
      <w:r w:rsidRPr="00F70AFE">
        <w:tab/>
      </w:r>
      <w:r w:rsidRPr="00F70AFE">
        <w:rPr>
          <w:rFonts w:asciiTheme="minorEastAsia" w:hAnsiTheme="minorEastAsia"/>
        </w:rPr>
        <w:t>自毛泽东后，党的第二代领导人邓小平极为重视个人崇拜的问题，并以此来发展社会主义法治国家。</w:t>
      </w:r>
      <w:r w:rsidRPr="00F70AFE">
        <w:rPr>
          <w:rStyle w:val="FootnoteReference"/>
          <w:rFonts w:asciiTheme="minorEastAsia" w:hAnsiTheme="minorEastAsia"/>
        </w:rPr>
        <w:footnoteReference w:id="167"/>
      </w:r>
      <w:r w:rsidRPr="00F70AFE">
        <w:rPr>
          <w:rFonts w:asciiTheme="minorEastAsia" w:hAnsiTheme="minorEastAsia" w:hint="eastAsia"/>
        </w:rPr>
        <w:t xml:space="preserve"> </w:t>
      </w:r>
      <w:r w:rsidRPr="00F70AFE">
        <w:rPr>
          <w:rFonts w:asciiTheme="minorEastAsia" w:hAnsiTheme="minorEastAsia"/>
        </w:rPr>
        <w:t>中国共产党也一直在总结第一代领导人毛泽东的社会主义实践经验。在最近的毛泽东诞辰纪念仪式上，习近平就提到，在一个公正的历史视野下正确看待领导人：</w:t>
      </w:r>
    </w:p>
    <w:p w:rsidR="00D13C0B" w:rsidRPr="00F70AFE" w:rsidRDefault="00D13C0B" w:rsidP="006164ED">
      <w:pPr>
        <w:spacing w:line="360" w:lineRule="auto"/>
        <w:ind w:left="720"/>
        <w:rPr>
          <w:rFonts w:asciiTheme="minorEastAsia" w:hAnsiTheme="minorEastAsia"/>
        </w:rPr>
      </w:pPr>
      <w:r w:rsidRPr="00F70AFE">
        <w:rPr>
          <w:rFonts w:asciiTheme="minorEastAsia" w:hAnsiTheme="minorEastAsia"/>
        </w:rPr>
        <w:lastRenderedPageBreak/>
        <w:t xml:space="preserve">毛泽东作为 </w:t>
      </w:r>
      <w:r w:rsidRPr="00F70AFE">
        <w:rPr>
          <w:rFonts w:asciiTheme="minorEastAsia" w:hAnsiTheme="minorEastAsia" w:hint="eastAsia"/>
        </w:rPr>
        <w:t>“</w:t>
      </w:r>
      <w:r w:rsidRPr="00F70AFE">
        <w:rPr>
          <w:rFonts w:asciiTheme="minorEastAsia" w:hAnsiTheme="minorEastAsia"/>
        </w:rPr>
        <w:t>伟大的无产阶级革命家，战略家，理论家”：</w:t>
      </w:r>
      <w:r w:rsidRPr="00F70AFE">
        <w:rPr>
          <w:rFonts w:asciiTheme="minorEastAsia" w:hAnsiTheme="minorEastAsia" w:hint="eastAsia"/>
        </w:rPr>
        <w:t xml:space="preserve"> “革命领袖是人不是神。不能因为他们伟大就把他们像神那样顶礼膜拜，不容许提出并纠正他们的失误和错误；也不能因为他们有失误和错误就全盘否定，抹杀他们的历史功绩，陷入虚无主义的泥潭。</w:t>
      </w:r>
      <w:r w:rsidRPr="00F70AFE">
        <w:rPr>
          <w:rStyle w:val="FootnoteReference"/>
          <w:rFonts w:asciiTheme="minorEastAsia" w:hAnsiTheme="minorEastAsia"/>
        </w:rPr>
        <w:footnoteReference w:id="168"/>
      </w:r>
      <w:r w:rsidRPr="00F70AFE">
        <w:rPr>
          <w:rFonts w:asciiTheme="minorEastAsia" w:hAnsiTheme="minorEastAsia" w:hint="eastAsia"/>
        </w:rPr>
        <w:t>”</w:t>
      </w:r>
    </w:p>
    <w:p w:rsidR="00D13C0B" w:rsidRPr="00F70AFE" w:rsidRDefault="00D13C0B" w:rsidP="006164ED">
      <w:pPr>
        <w:spacing w:line="360" w:lineRule="auto"/>
        <w:rPr>
          <w:rFonts w:asciiTheme="minorEastAsia" w:hAnsiTheme="minorEastAsia"/>
        </w:rPr>
      </w:pPr>
      <w:r w:rsidRPr="00F70AFE">
        <w:rPr>
          <w:rFonts w:asciiTheme="minorEastAsia" w:hAnsiTheme="minorEastAsia"/>
        </w:rPr>
        <w:t>许多有关共产党权力制度化体制化的论述都是朝着避免个人崇拜再次出现的方向。</w:t>
      </w:r>
      <w:r w:rsidRPr="00F70AFE">
        <w:rPr>
          <w:rStyle w:val="FootnoteReference"/>
          <w:rFonts w:asciiTheme="minorEastAsia" w:hAnsiTheme="minorEastAsia"/>
        </w:rPr>
        <w:footnoteReference w:id="169"/>
      </w:r>
      <w:r w:rsidRPr="00F70AFE">
        <w:rPr>
          <w:rFonts w:asciiTheme="minorEastAsia" w:hAnsiTheme="minorEastAsia" w:hint="eastAsia"/>
        </w:rPr>
        <w:t xml:space="preserve"> 在此基础上的法治关注与国家行政治理方面。由此而来，执政党的轮回交替就可以保持稳定。此外，制度化与法治可以同时推动反腐的进程，包括一种有效的党内纪律处罚手段。</w:t>
      </w:r>
      <w:r w:rsidRPr="00F70AFE">
        <w:rPr>
          <w:rStyle w:val="FootnoteReference"/>
          <w:rFonts w:asciiTheme="minorEastAsia" w:hAnsiTheme="minorEastAsia"/>
        </w:rPr>
        <w:footnoteReference w:id="170"/>
      </w:r>
    </w:p>
    <w:p w:rsidR="00D13C0B" w:rsidRPr="00F70AFE" w:rsidRDefault="00D13C0B" w:rsidP="006164ED">
      <w:pPr>
        <w:spacing w:line="360" w:lineRule="auto"/>
        <w:rPr>
          <w:rFonts w:asciiTheme="minorEastAsia" w:hAnsiTheme="minorEastAsia"/>
        </w:rPr>
      </w:pPr>
      <w:r w:rsidRPr="00F70AFE">
        <w:rPr>
          <w:rFonts w:asciiTheme="minorEastAsia" w:hAnsiTheme="minorEastAsia"/>
        </w:rPr>
        <w:tab/>
        <w:t>从邓小平以后，共产党领导人的任期被限制在2个5年当中。古巴第六届全国党代表大会也出台了类似的规定。但是由于权力交接制度当中的一些缺陷，古巴共产党内的民主仍然难以被表现出来。更为不利的是，相比较中国，古巴是小国更容易受到国际局势的影响。此外，不同于中国已经经历过制度化权力交接，古巴还未真正意义上经历类似经历。中国的老无产阶级革命家，如邓小平，离开最高领导人岗位，功成名就。而古巴还没有开始。</w:t>
      </w:r>
    </w:p>
    <w:p w:rsidR="00D13C0B" w:rsidRPr="00F70AFE" w:rsidRDefault="00D13C0B" w:rsidP="006164ED">
      <w:pPr>
        <w:spacing w:line="360" w:lineRule="auto"/>
        <w:rPr>
          <w:rFonts w:asciiTheme="minorEastAsia" w:hAnsiTheme="minorEastAsia"/>
        </w:rPr>
      </w:pPr>
      <w:r w:rsidRPr="00F70AFE">
        <w:rPr>
          <w:rFonts w:asciiTheme="minorEastAsia" w:hAnsiTheme="minorEastAsia"/>
        </w:rPr>
        <w:tab/>
        <w:t>尽管如此，劳尔·卡斯特罗已经开始接受中国模式的领导人交接班制度。在2013年2月，劳尔·卡斯特罗宣布了进行换届的制度改革。</w:t>
      </w:r>
      <w:r w:rsidRPr="00F70AFE">
        <w:rPr>
          <w:rStyle w:val="FootnoteReference"/>
          <w:rFonts w:asciiTheme="minorEastAsia" w:hAnsiTheme="minorEastAsia"/>
        </w:rPr>
        <w:footnoteReference w:id="171"/>
      </w:r>
      <w:r w:rsidRPr="00F70AFE">
        <w:rPr>
          <w:rFonts w:asciiTheme="minorEastAsia" w:hAnsiTheme="minorEastAsia"/>
        </w:rPr>
        <w:t>这其中尤为引人注目的是效仿邓小平，宣布于2018年退位。</w:t>
      </w:r>
      <w:r w:rsidRPr="00F70AFE">
        <w:rPr>
          <w:rFonts w:asciiTheme="minorEastAsia" w:hAnsiTheme="minorEastAsia" w:hint="eastAsia"/>
        </w:rPr>
        <w:t xml:space="preserve"> “这意味着他试图改变自卡斯特罗1959年起就确立的换届制度。除了宣布他个人的退休外，他还提到希望对党和国家领导人引进任期限制以及年龄限制，以及其他一些宪法修</w:t>
      </w:r>
      <w:r w:rsidRPr="00F70AFE">
        <w:rPr>
          <w:rFonts w:asciiTheme="minorEastAsia" w:hAnsiTheme="minorEastAsia" w:hint="eastAsia"/>
        </w:rPr>
        <w:lastRenderedPageBreak/>
        <w:t>正案，哪怕需要由全民公决而来决定。”</w:t>
      </w:r>
      <w:r w:rsidRPr="00F70AFE">
        <w:rPr>
          <w:rStyle w:val="FootnoteReference"/>
          <w:rFonts w:asciiTheme="minorEastAsia" w:hAnsiTheme="minorEastAsia"/>
        </w:rPr>
        <w:footnoteReference w:id="172"/>
      </w:r>
      <w:r w:rsidRPr="00F70AFE">
        <w:rPr>
          <w:rFonts w:asciiTheme="minorEastAsia" w:hAnsiTheme="minorEastAsia" w:hint="eastAsia"/>
        </w:rPr>
        <w:t xml:space="preserve"> 不过卡斯特罗还是会很小心的挑选自己的接班人以保证党政国家机关的利益不会为军队的利益而做出牺牲。</w:t>
      </w:r>
      <w:r w:rsidRPr="00F70AFE">
        <w:rPr>
          <w:rStyle w:val="FootnoteReference"/>
          <w:rFonts w:asciiTheme="minorEastAsia" w:hAnsiTheme="minorEastAsia"/>
        </w:rPr>
        <w:footnoteReference w:id="173"/>
      </w:r>
    </w:p>
    <w:p w:rsidR="00D13C0B" w:rsidRPr="00F70AFE" w:rsidRDefault="00D13C0B" w:rsidP="006164ED">
      <w:pPr>
        <w:spacing w:line="360" w:lineRule="auto"/>
        <w:rPr>
          <w:rFonts w:asciiTheme="minorEastAsia" w:hAnsiTheme="minorEastAsia"/>
        </w:rPr>
      </w:pPr>
      <w:r w:rsidRPr="00F70AFE">
        <w:rPr>
          <w:rFonts w:asciiTheme="minorEastAsia" w:hAnsiTheme="minorEastAsia"/>
        </w:rPr>
        <w:tab/>
        <w:t>此外，这里还需要特别提及是两党间在反腐败方面的不同策略。中国共产党是依法，依纪反腐，而古巴共产党是依运动反腐。在中国依靠司法系统和双规制度进行反腐，并且还有诸多党内法规纪律文件，比如：</w:t>
      </w:r>
      <w:r w:rsidRPr="00F70AFE">
        <w:rPr>
          <w:rFonts w:asciiTheme="minorEastAsia" w:hAnsiTheme="minorEastAsia" w:hint="eastAsia"/>
        </w:rPr>
        <w:t>中国人民解放军纪律处分补充条例，中国共产党纪律处分条例（试行）。在古巴依靠 “自律，廉洁道德”，特别行动的方式来反腐。古巴的反腐仍然停留在口号上，而不是一种制度性的反腐。除非进行制度化，体制来惯例化，程序化反腐，否则腐败仍将是一个困扰，陷入政治性反腐而</w:t>
      </w:r>
      <w:proofErr w:type="gramStart"/>
      <w:r w:rsidRPr="00F70AFE">
        <w:rPr>
          <w:rFonts w:asciiTheme="minorEastAsia" w:hAnsiTheme="minorEastAsia" w:hint="eastAsia"/>
        </w:rPr>
        <w:t>非良好</w:t>
      </w:r>
      <w:proofErr w:type="gramEnd"/>
      <w:r w:rsidRPr="00F70AFE">
        <w:rPr>
          <w:rFonts w:asciiTheme="minorEastAsia" w:hAnsiTheme="minorEastAsia" w:hint="eastAsia"/>
        </w:rPr>
        <w:t>治理机制。</w:t>
      </w:r>
      <w:r w:rsidRPr="00F70AFE">
        <w:rPr>
          <w:rStyle w:val="FootnoteReference"/>
          <w:rFonts w:asciiTheme="minorEastAsia" w:hAnsiTheme="minorEastAsia"/>
        </w:rPr>
        <w:footnoteReference w:id="174"/>
      </w:r>
    </w:p>
    <w:p w:rsidR="00D13C0B" w:rsidRPr="00F70AFE" w:rsidRDefault="00D13C0B" w:rsidP="008E4858">
      <w:pPr>
        <w:spacing w:line="360" w:lineRule="auto"/>
      </w:pPr>
      <w:r w:rsidRPr="00F70AFE">
        <w:tab/>
      </w:r>
      <w:r w:rsidRPr="00F70AFE">
        <w:t>最后，古巴和中国都面临如何继续推动和发展列宁主义有关党，国家体制的实践。具体而言，两国都在探索如何在党政国家机关间进行分工协作治理国家。古巴仍然继续着列宁主义传统，除了在</w:t>
      </w:r>
      <w:proofErr w:type="gramStart"/>
      <w:r w:rsidRPr="00F70AFE">
        <w:t>最</w:t>
      </w:r>
      <w:proofErr w:type="gramEnd"/>
      <w:r w:rsidRPr="00F70AFE">
        <w:t>高层实行党政合一，其他层级实施党政分离。</w:t>
      </w:r>
      <w:r w:rsidRPr="00F70AFE">
        <w:rPr>
          <w:rStyle w:val="FootnoteReference"/>
        </w:rPr>
        <w:footnoteReference w:id="175"/>
      </w:r>
      <w:r w:rsidRPr="00F70AFE">
        <w:rPr>
          <w:rFonts w:hint="eastAsia"/>
        </w:rPr>
        <w:t xml:space="preserve"> </w:t>
      </w:r>
      <w:r w:rsidRPr="00F70AFE">
        <w:rPr>
          <w:rFonts w:hint="eastAsia"/>
        </w:rPr>
        <w:t>早在</w:t>
      </w:r>
      <w:r w:rsidRPr="00F70AFE">
        <w:rPr>
          <w:rFonts w:hint="eastAsia"/>
        </w:rPr>
        <w:t>1973</w:t>
      </w:r>
      <w:r w:rsidRPr="00F70AFE">
        <w:rPr>
          <w:rFonts w:hint="eastAsia"/>
        </w:rPr>
        <w:t>年，劳尔·卡斯特罗就意识到坚持苏联模式的问题。</w:t>
      </w:r>
      <w:r w:rsidRPr="00F70AFE">
        <w:rPr>
          <w:rStyle w:val="FootnoteReference"/>
        </w:rPr>
        <w:footnoteReference w:id="176"/>
      </w:r>
      <w:r w:rsidRPr="00F70AFE">
        <w:rPr>
          <w:rFonts w:hint="eastAsia"/>
        </w:rPr>
        <w:t xml:space="preserve"> </w:t>
      </w:r>
      <w:r w:rsidRPr="00F70AFE">
        <w:rPr>
          <w:rFonts w:hint="eastAsia"/>
        </w:rPr>
        <w:t>他讲到，列宁同志曾在</w:t>
      </w:r>
      <w:r w:rsidRPr="00F70AFE">
        <w:rPr>
          <w:rFonts w:hint="eastAsia"/>
        </w:rPr>
        <w:t>1921</w:t>
      </w:r>
      <w:r w:rsidRPr="00F70AFE">
        <w:rPr>
          <w:rFonts w:hint="eastAsia"/>
        </w:rPr>
        <w:t>年</w:t>
      </w:r>
      <w:r w:rsidRPr="00F70AFE">
        <w:rPr>
          <w:rFonts w:hint="eastAsia"/>
        </w:rPr>
        <w:t>3</w:t>
      </w:r>
      <w:r w:rsidRPr="00F70AFE">
        <w:rPr>
          <w:rFonts w:hint="eastAsia"/>
        </w:rPr>
        <w:t>月召开的布尔什维克第十届代表大会上指出：</w:t>
      </w:r>
    </w:p>
    <w:p w:rsidR="00D13C0B" w:rsidRPr="00F70AFE" w:rsidRDefault="00D13C0B" w:rsidP="008E4858">
      <w:pPr>
        <w:spacing w:line="360" w:lineRule="auto"/>
      </w:pPr>
      <w:r w:rsidRPr="00F70AFE">
        <w:tab/>
        <w:t>“</w:t>
      </w:r>
      <w:r w:rsidRPr="00F70AFE">
        <w:t>作为执政党，党的政府的领导必须统一，也将继续统一。</w:t>
      </w:r>
      <w:r w:rsidRPr="00F70AFE">
        <w:t>”</w:t>
      </w:r>
      <w:r w:rsidRPr="00F70AFE">
        <w:rPr>
          <w:rStyle w:val="FootnoteReference"/>
        </w:rPr>
        <w:footnoteReference w:id="177"/>
      </w:r>
      <w:r w:rsidRPr="00F70AFE">
        <w:t xml:space="preserve"> </w:t>
      </w:r>
      <w:r w:rsidRPr="00F70AFE">
        <w:t>在实践当中，党和政府在其他层级的关系是混乱而难以区分的。一些党政国家机关的组成人员是同一班人马。这种混乱的关</w:t>
      </w:r>
      <w:r w:rsidRPr="00F70AFE">
        <w:lastRenderedPageBreak/>
        <w:t>系使得共产党难以作为</w:t>
      </w:r>
      <w:proofErr w:type="gramStart"/>
      <w:r w:rsidRPr="00F70AFE">
        <w:t>先锋党专注</w:t>
      </w:r>
      <w:proofErr w:type="gramEnd"/>
      <w:r w:rsidRPr="00F70AFE">
        <w:t>于提供政治领导，而国家机关也因为受到党的干涉而缺乏治理的自主权。</w:t>
      </w:r>
    </w:p>
    <w:p w:rsidR="00D13C0B" w:rsidRPr="00F70AFE" w:rsidRDefault="00D13C0B" w:rsidP="008E4858">
      <w:pPr>
        <w:spacing w:line="360" w:lineRule="auto"/>
      </w:pPr>
      <w:r w:rsidRPr="00F70AFE">
        <w:tab/>
      </w:r>
      <w:r w:rsidRPr="00F70AFE">
        <w:t>中国政治体制改革的重点在于党政国家机关的分工协作。这一改革是对马克思列宁主义原理实践的重大发展与推动。党政国家机关的分工协作早已经在循序渐进中不断进行。</w:t>
      </w:r>
      <w:proofErr w:type="gramStart"/>
      <w:r w:rsidRPr="00F70AFE">
        <w:t>其中党</w:t>
      </w:r>
      <w:proofErr w:type="gramEnd"/>
      <w:r w:rsidRPr="00F70AFE">
        <w:t>的领导是一项独立于宪政</w:t>
      </w:r>
      <w:r w:rsidRPr="00F70AFE">
        <w:rPr>
          <w:rFonts w:hint="eastAsia"/>
        </w:rPr>
        <w:t>/</w:t>
      </w:r>
      <w:r w:rsidRPr="00F70AFE">
        <w:rPr>
          <w:rFonts w:hint="eastAsia"/>
        </w:rPr>
        <w:t>宪法的存在，而国家机关的治理权是通过国家机关实施并受限于中华人民共和国宪法。这样做的目的是在于将党的领导与国家治理工作相区分以使党更好的发挥其领导。在此基础上，党员在党内民主集中制下独享参与政治议题的权利，而党组织则可以通过鼓舞人民的参与来提高国家治理的效率。</w:t>
      </w:r>
      <w:r w:rsidRPr="00F70AFE">
        <w:t>中华人民共和国宪法作为国家治理的最高法律，体现的是党的领导原则，但不会反过来作为强制性的法律来约束共产党。</w:t>
      </w:r>
      <w:r w:rsidRPr="00F70AFE">
        <w:rPr>
          <w:rStyle w:val="FootnoteReference"/>
        </w:rPr>
        <w:footnoteReference w:id="178"/>
      </w:r>
      <w:r w:rsidRPr="00F70AFE">
        <w:rPr>
          <w:rFonts w:hint="eastAsia"/>
        </w:rPr>
        <w:t xml:space="preserve"> </w:t>
      </w:r>
      <w:r w:rsidRPr="00F70AFE">
        <w:rPr>
          <w:rFonts w:hint="eastAsia"/>
        </w:rPr>
        <w:t>更为重要的是中国已经开始建立社会主义民主，将党内民主机制程序化，制度化并使其符合马克思列宁主义。</w:t>
      </w:r>
      <w:r w:rsidRPr="00F70AFE">
        <w:rPr>
          <w:rStyle w:val="FootnoteReference"/>
        </w:rPr>
        <w:footnoteReference w:id="179"/>
      </w:r>
    </w:p>
    <w:p w:rsidR="00D13C0B" w:rsidRPr="00F70AFE" w:rsidRDefault="00D13C0B" w:rsidP="00D13C0B">
      <w:pPr>
        <w:ind w:firstLine="720"/>
        <w:rPr>
          <w:sz w:val="24"/>
        </w:rPr>
      </w:pPr>
      <w:r w:rsidRPr="00F70AFE">
        <w:rPr>
          <w:sz w:val="24"/>
        </w:rPr>
        <w:t>VII</w:t>
      </w:r>
      <w:r w:rsidRPr="00F70AFE">
        <w:rPr>
          <w:rFonts w:hint="eastAsia"/>
          <w:sz w:val="24"/>
        </w:rPr>
        <w:t>．意识形态和转型：站在十字路口的古巴</w:t>
      </w:r>
    </w:p>
    <w:p w:rsidR="00D13C0B" w:rsidRPr="00F70AFE" w:rsidRDefault="00D13C0B" w:rsidP="008E4858">
      <w:pPr>
        <w:spacing w:line="360" w:lineRule="auto"/>
      </w:pPr>
      <w:r w:rsidRPr="00F70AFE">
        <w:tab/>
      </w:r>
      <w:r w:rsidRPr="00F70AFE">
        <w:t>在加强</w:t>
      </w:r>
      <w:proofErr w:type="gramStart"/>
      <w:r w:rsidRPr="00F70AFE">
        <w:t>先锋党</w:t>
      </w:r>
      <w:proofErr w:type="gramEnd"/>
      <w:r w:rsidRPr="00F70AFE">
        <w:t>的革命建设方面</w:t>
      </w:r>
      <w:proofErr w:type="gramStart"/>
      <w:r w:rsidRPr="00F70AFE">
        <w:t>面</w:t>
      </w:r>
      <w:proofErr w:type="gramEnd"/>
      <w:r w:rsidRPr="00F70AFE">
        <w:t>，</w:t>
      </w:r>
      <w:r w:rsidRPr="00F70AFE">
        <w:rPr>
          <w:rFonts w:hint="eastAsia"/>
        </w:rPr>
        <w:t>正如列宁指出的：“只是自称为</w:t>
      </w:r>
      <w:r w:rsidRPr="00F70AFE">
        <w:rPr>
          <w:rFonts w:hint="eastAsia"/>
        </w:rPr>
        <w:t>'</w:t>
      </w:r>
      <w:r w:rsidRPr="00F70AFE">
        <w:rPr>
          <w:rFonts w:hint="eastAsia"/>
        </w:rPr>
        <w:t>先锋队</w:t>
      </w:r>
      <w:r w:rsidRPr="00F70AFE">
        <w:rPr>
          <w:rFonts w:hint="eastAsia"/>
        </w:rPr>
        <w:t>'</w:t>
      </w:r>
      <w:r w:rsidRPr="00F70AFE">
        <w:rPr>
          <w:rFonts w:hint="eastAsia"/>
        </w:rPr>
        <w:t>，自称为先进部队是不够的，还要做得使其余一切部队都能看到还要做得使其余一切部队都能看到并且不能不承认我们是走在前面”。</w:t>
      </w:r>
      <w:r w:rsidRPr="00F70AFE">
        <w:rPr>
          <w:rStyle w:val="FootnoteReference"/>
        </w:rPr>
        <w:footnoteReference w:id="180"/>
      </w:r>
      <w:r w:rsidRPr="00F70AFE">
        <w:rPr>
          <w:rFonts w:hint="eastAsia"/>
        </w:rPr>
        <w:t xml:space="preserve"> </w:t>
      </w:r>
      <w:r w:rsidRPr="00F70AFE">
        <w:rPr>
          <w:rFonts w:hint="eastAsia"/>
        </w:rPr>
        <w:t>当然，优于古巴现行的意识形态指导思想已经实施了半个世纪，要想完全克服也有难度。这使得古巴的马克思主义事业不思进取。诞生于</w:t>
      </w:r>
      <w:r w:rsidRPr="00F70AFE">
        <w:rPr>
          <w:rFonts w:hint="eastAsia"/>
        </w:rPr>
        <w:t>1959</w:t>
      </w:r>
      <w:r w:rsidRPr="00F70AFE">
        <w:rPr>
          <w:rFonts w:hint="eastAsia"/>
        </w:rPr>
        <w:t>年革命的古巴共产党没有继续革命，并进行执政党的转型反而投向了保守的政治思想束缚了经济。</w:t>
      </w:r>
      <w:r w:rsidRPr="00F70AFE">
        <w:rPr>
          <w:rStyle w:val="FootnoteReference"/>
        </w:rPr>
        <w:footnoteReference w:id="181"/>
      </w:r>
      <w:r w:rsidRPr="00F70AFE">
        <w:rPr>
          <w:rFonts w:hint="eastAsia"/>
        </w:rPr>
        <w:t>古巴对马克思列宁主义的发展与中国是如此的不同。</w:t>
      </w:r>
    </w:p>
    <w:p w:rsidR="00B77C60" w:rsidRPr="00F70AFE" w:rsidRDefault="00B77C60" w:rsidP="00B77C60">
      <w:pPr>
        <w:pStyle w:val="ListParagraph"/>
        <w:numPr>
          <w:ilvl w:val="0"/>
          <w:numId w:val="2"/>
        </w:numPr>
      </w:pPr>
      <w:r w:rsidRPr="00F70AFE">
        <w:t>古巴面临的意识形态挑战</w:t>
      </w:r>
    </w:p>
    <w:p w:rsidR="00B77C60" w:rsidRPr="00F70AFE" w:rsidRDefault="00B77C60" w:rsidP="00A15A26">
      <w:pPr>
        <w:spacing w:line="360" w:lineRule="auto"/>
        <w:ind w:firstLine="720"/>
      </w:pPr>
      <w:r w:rsidRPr="00F70AFE">
        <w:t>古巴现在迎来了转型的时刻。即使美国最保守的政治势力也和古巴共产党一样都意识到古巴应当</w:t>
      </w:r>
      <w:proofErr w:type="gramStart"/>
      <w:r w:rsidRPr="00F70AFE">
        <w:t>作出</w:t>
      </w:r>
      <w:proofErr w:type="gramEnd"/>
      <w:r w:rsidRPr="00F70AFE">
        <w:t>变革。两者的分歧点在于变革的性质，以及变革的最终目标。许多西方观察者认为古</w:t>
      </w:r>
      <w:r w:rsidRPr="00F70AFE">
        <w:lastRenderedPageBreak/>
        <w:t>巴的转型将不可避免的朝向西方民主和市场经济的主导地位。</w:t>
      </w:r>
      <w:r w:rsidRPr="00F70AFE">
        <w:rPr>
          <w:rStyle w:val="FootnoteReference"/>
        </w:rPr>
        <w:footnoteReference w:id="182"/>
      </w:r>
      <w:r w:rsidRPr="00F70AFE">
        <w:t>古巴共产党内诸多人士则把转型当成一种渐进的开放，但是越窄越好，以保存古巴的立国之本</w:t>
      </w:r>
      <w:r w:rsidRPr="00F70AFE">
        <w:t xml:space="preserve">: </w:t>
      </w:r>
      <w:r w:rsidRPr="00F70AFE">
        <w:t>斯大林主义，中央计划，还在雏形的私人经济以及以国家为唯一形式的国际交往。这里两种思潮的大本营一个在迈阿密，一个在古巴。这两种思潮都无法正确反映现实，以及为</w:t>
      </w:r>
      <w:proofErr w:type="gramStart"/>
      <w:r w:rsidRPr="00F70AFE">
        <w:t>先锋党</w:t>
      </w:r>
      <w:proofErr w:type="gramEnd"/>
      <w:r w:rsidRPr="00F70AFE">
        <w:t>指明道路。</w:t>
      </w:r>
    </w:p>
    <w:p w:rsidR="00922193" w:rsidRPr="00F70AFE" w:rsidRDefault="00922193" w:rsidP="00A15A26">
      <w:pPr>
        <w:spacing w:line="360" w:lineRule="auto"/>
        <w:ind w:firstLine="720"/>
      </w:pPr>
      <w:r w:rsidRPr="00F70AFE">
        <w:t>在</w:t>
      </w:r>
      <w:r w:rsidRPr="00F70AFE">
        <w:t>1975</w:t>
      </w:r>
      <w:r w:rsidRPr="00F70AFE">
        <w:t>年第一届古巴党代会开幕上，菲德尔卡斯特罗提到</w:t>
      </w:r>
      <w:r w:rsidRPr="00F70AFE">
        <w:t>“</w:t>
      </w:r>
      <w:r w:rsidRPr="00F70AFE">
        <w:t>当我们分析革命进程时，我们变得不耐心焦虑因为许多没有定论，没有体制化，没有一个定性的未来。</w:t>
      </w:r>
      <w:r w:rsidRPr="00F70AFE">
        <w:t>”</w:t>
      </w:r>
      <w:r w:rsidRPr="00F70AFE">
        <w:rPr>
          <w:rStyle w:val="FootnoteReference"/>
        </w:rPr>
        <w:footnoteReference w:id="183"/>
      </w:r>
      <w:r w:rsidRPr="00F70AFE">
        <w:rPr>
          <w:rFonts w:hint="eastAsia"/>
        </w:rPr>
        <w:t xml:space="preserve"> </w:t>
      </w:r>
      <w:r w:rsidRPr="00F70AFE">
        <w:t>直至</w:t>
      </w:r>
      <w:r w:rsidRPr="00F70AFE">
        <w:t>2014</w:t>
      </w:r>
      <w:r w:rsidRPr="00F70AFE">
        <w:t>年，卡斯特罗也很可能在讨论他自己的革命。任何有关古巴社会</w:t>
      </w:r>
      <w:r w:rsidRPr="00F70AFE">
        <w:rPr>
          <w:rFonts w:hint="eastAsia"/>
        </w:rPr>
        <w:t>云谲波诡变迁的讨论都应当认真考虑古巴社会主义共和国和古巴共产党的意识形态理论。如果对其忽视，将无法把握古巴改革动向的本质及其因意识形态理论缺陷而产生的局限。这一规律同时也适用于美国，意识形态同时也制约着美医疗改革辩论的走向。值得玩味的是美国在这一点上与卡斯特罗站在同一战线上，抢占舆论制高点是任何国家赢得意识形态战斗的关键。</w:t>
      </w:r>
      <w:r w:rsidRPr="00F70AFE">
        <w:rPr>
          <w:rStyle w:val="FootnoteReference"/>
        </w:rPr>
        <w:footnoteReference w:id="184"/>
      </w:r>
    </w:p>
    <w:p w:rsidR="008C6332" w:rsidRPr="00F70AFE" w:rsidRDefault="00A15A26" w:rsidP="00A15A26">
      <w:pPr>
        <w:spacing w:line="360" w:lineRule="auto"/>
        <w:ind w:firstLine="720"/>
      </w:pPr>
      <w:r w:rsidRPr="00F70AFE">
        <w:t>当今的古巴共产党站</w:t>
      </w:r>
      <w:r w:rsidR="008C6332" w:rsidRPr="00F70AFE">
        <w:t>在了历史的岔路口，一个决定古巴未来的发展以及指导思想的时刻。东欧马克思主义实践的内在矛盾，苏联的斯大林主义在离开官僚主义和个人崇拜后都无法继续维持。古巴接受了这种模式并得出了古巴马克思主义，卡斯特罗思想，将古巴的发展定格到了</w:t>
      </w:r>
      <w:r w:rsidR="008C6332" w:rsidRPr="00F70AFE">
        <w:t>1959</w:t>
      </w:r>
      <w:r w:rsidR="008C6332" w:rsidRPr="00F70AFE">
        <w:lastRenderedPageBreak/>
        <w:t>年</w:t>
      </w:r>
      <w:r w:rsidR="008C6332" w:rsidRPr="00F70AFE">
        <w:t>1</w:t>
      </w:r>
      <w:r w:rsidR="008C6332" w:rsidRPr="00F70AFE">
        <w:t>月</w:t>
      </w:r>
      <w:r w:rsidR="008C6332" w:rsidRPr="00F70AFE">
        <w:t>1</w:t>
      </w:r>
      <w:r w:rsidR="008C6332" w:rsidRPr="00F70AFE">
        <w:t>日。这种实践不仅不利于美国以及在美国的古巴裔群体，同时也阻碍了古巴实现其美好的蓝图。过去</w:t>
      </w:r>
      <w:r w:rsidR="008C6332" w:rsidRPr="00F70AFE">
        <w:t>5</w:t>
      </w:r>
      <w:r w:rsidR="008C6332" w:rsidRPr="00F70AFE">
        <w:t>年停滞不前的经济改革就说明了这一问题。</w:t>
      </w:r>
    </w:p>
    <w:p w:rsidR="008C6332" w:rsidRPr="00F70AFE" w:rsidRDefault="008C6332" w:rsidP="00A15A26">
      <w:pPr>
        <w:spacing w:line="360" w:lineRule="auto"/>
      </w:pPr>
      <w:r w:rsidRPr="00F70AFE">
        <w:tab/>
      </w:r>
      <w:r w:rsidRPr="00F70AFE">
        <w:t>正如这篇文章所指出的，新投资法案的问题并不是出在马克思主义不符合国际发展的潮流，也不是党国家体制。问题出在古巴共产党意识形态的理论结构。</w:t>
      </w:r>
      <w:r w:rsidRPr="00F70AFE">
        <w:rPr>
          <w:rFonts w:hint="eastAsia"/>
        </w:rPr>
        <w:t xml:space="preserve"> </w:t>
      </w:r>
      <w:r w:rsidRPr="00F70AFE">
        <w:rPr>
          <w:rFonts w:hint="eastAsia"/>
        </w:rPr>
        <w:t>古巴共产党无法转变思路，辩证的理解，发展马克思列宁主义，无法将马克思列宁主义来应用到古巴的现实当中。经济改革的问题不是古巴社会太过于马克思主义而是古巴共产党没有体现出真正的马克思主义。</w:t>
      </w:r>
    </w:p>
    <w:p w:rsidR="008C6332" w:rsidRPr="00F70AFE" w:rsidRDefault="008C6332" w:rsidP="00A15A26">
      <w:pPr>
        <w:spacing w:line="360" w:lineRule="auto"/>
      </w:pPr>
      <w:r w:rsidRPr="00F70AFE">
        <w:tab/>
      </w:r>
      <w:r w:rsidRPr="00F70AFE">
        <w:t>这些问题都是古巴共产党自己造成的。</w:t>
      </w:r>
      <w:r w:rsidRPr="00F70AFE">
        <w:rPr>
          <w:rStyle w:val="FootnoteReference"/>
        </w:rPr>
        <w:footnoteReference w:id="185"/>
      </w:r>
      <w:r w:rsidRPr="00F70AFE">
        <w:t>僵化的意识形态，个人崇拜的泛滥，老人政治，以及斯大林极权政治下的腐败问题。</w:t>
      </w:r>
      <w:r w:rsidRPr="00F70AFE">
        <w:rPr>
          <w:rStyle w:val="FootnoteReference"/>
        </w:rPr>
        <w:footnoteReference w:id="186"/>
      </w:r>
      <w:r w:rsidRPr="00F70AFE">
        <w:t>这些问题不能归咎于马克思列宁主义，也不能归咎于党国家体制。中国的发展证明了发展马克思列宁主义的道路不是唯一的。古巴改革的挫折使得古巴共产党在第六届代表大会上释放了需要进一步解放思想的讯号。</w:t>
      </w:r>
    </w:p>
    <w:p w:rsidR="00C210C4" w:rsidRPr="00F70AFE" w:rsidRDefault="00C210C4" w:rsidP="00A15A26">
      <w:pPr>
        <w:spacing w:line="360" w:lineRule="auto"/>
      </w:pPr>
      <w:r w:rsidRPr="00F70AFE">
        <w:tab/>
      </w:r>
      <w:r w:rsidR="00730CB6" w:rsidRPr="00F70AFE">
        <w:t>的确，古巴共产党面临</w:t>
      </w:r>
      <w:proofErr w:type="gramStart"/>
      <w:r w:rsidR="00730CB6" w:rsidRPr="00F70AFE">
        <w:t>转型进程</w:t>
      </w:r>
      <w:proofErr w:type="gramEnd"/>
      <w:r w:rsidR="00730CB6" w:rsidRPr="00F70AFE">
        <w:t>的压力都将在</w:t>
      </w:r>
      <w:r w:rsidR="00730CB6" w:rsidRPr="00F70AFE">
        <w:t>2014</w:t>
      </w:r>
      <w:r w:rsidR="00730CB6" w:rsidRPr="00F70AFE">
        <w:t>年后显得更为强烈，尤其是股吧与美国政府达成协议宣布对话一结束敌对状态。实现邦交正常化也许并非易事，但是这些细微的变化已经发生作用。如果这些进程能够产生尘垢，那么将搬走意识形态</w:t>
      </w:r>
      <w:proofErr w:type="gramStart"/>
      <w:r w:rsidR="00730CB6" w:rsidRPr="00F70AFE">
        <w:t>转型进程</w:t>
      </w:r>
      <w:proofErr w:type="gramEnd"/>
      <w:r w:rsidR="00730CB6" w:rsidRPr="00F70AFE">
        <w:t>上的一个重要障碍：与美国对抗。这一转变意义重大，国家体制，经济社会进程转型的</w:t>
      </w:r>
      <w:proofErr w:type="gramStart"/>
      <w:r w:rsidR="00730CB6" w:rsidRPr="00F70AFE">
        <w:t>迟缓将</w:t>
      </w:r>
      <w:proofErr w:type="gramEnd"/>
      <w:r w:rsidR="00730CB6" w:rsidRPr="00F70AFE">
        <w:t>引来人们的非议。</w:t>
      </w:r>
    </w:p>
    <w:p w:rsidR="00E1245F" w:rsidRPr="00F70AFE" w:rsidRDefault="00E1245F" w:rsidP="00A15A26">
      <w:pPr>
        <w:spacing w:line="360" w:lineRule="auto"/>
        <w:ind w:firstLine="720"/>
      </w:pPr>
      <w:r w:rsidRPr="00F70AFE">
        <w:t>古巴共产党有能力超越自己，做出改变。这意味着古巴共产党必须不断加强体制建设，革除个人权威，创建党的纪律文化，国家法治。古巴共产党作为</w:t>
      </w:r>
      <w:proofErr w:type="gramStart"/>
      <w:r w:rsidRPr="00F70AFE">
        <w:t>先锋党本</w:t>
      </w:r>
      <w:proofErr w:type="gramEnd"/>
      <w:r w:rsidRPr="00F70AFE">
        <w:t>应当设定政策，由国家机关来实现。但是古巴马克思主义的实践执行了陈旧的指导思想，模糊了法治和政策的边界，模糊了党的领导和国家行政治理的边界。中国共产党和越南共产党的实践证明了一个国家是可以发展出一套接受市场经济的马克思主义体制，而没有必要由国家经济政策操控所有的经济活动，党的领导和国家机关的行政治理是可以并存的。这种政治开放的空间使得更多普通党员也可以参与到国家的治理之中。如果古巴共产党不接受这些开明的理念，那么古巴的经济改革将停留在对合作</w:t>
      </w:r>
      <w:r w:rsidRPr="00F70AFE">
        <w:lastRenderedPageBreak/>
        <w:t>经营的管制，由国家控制的毫无生机的死人经济部门，以及通过外资合营来获取财富而不是通过外资来投资国家建设。</w:t>
      </w:r>
      <w:r w:rsidRPr="00F70AFE">
        <w:rPr>
          <w:rStyle w:val="FootnoteReference"/>
        </w:rPr>
        <w:footnoteReference w:id="187"/>
      </w:r>
    </w:p>
    <w:p w:rsidR="008C6332" w:rsidRPr="00F70AFE" w:rsidRDefault="00E1245F" w:rsidP="00922193">
      <w:pPr>
        <w:ind w:firstLine="720"/>
      </w:pPr>
      <w:r w:rsidRPr="00F70AFE">
        <w:t>B</w:t>
      </w:r>
      <w:r w:rsidRPr="00F70AFE">
        <w:rPr>
          <w:rFonts w:hint="eastAsia"/>
        </w:rPr>
        <w:t>．</w:t>
      </w:r>
      <w:r w:rsidRPr="00F70AFE">
        <w:rPr>
          <w:rFonts w:hint="eastAsia"/>
          <w:sz w:val="24"/>
        </w:rPr>
        <w:t xml:space="preserve"> </w:t>
      </w:r>
      <w:r w:rsidRPr="00F70AFE">
        <w:rPr>
          <w:rFonts w:hint="eastAsia"/>
          <w:sz w:val="24"/>
        </w:rPr>
        <w:t>意识形态和古巴以及中国社会主义现代化的路径</w:t>
      </w:r>
    </w:p>
    <w:p w:rsidR="00E1245F" w:rsidRPr="00F70AFE" w:rsidRDefault="00E1245F" w:rsidP="00922193">
      <w:pPr>
        <w:ind w:firstLine="720"/>
      </w:pPr>
    </w:p>
    <w:p w:rsidR="00B77C60" w:rsidRPr="00F70AFE" w:rsidRDefault="00B77C60" w:rsidP="00B77C60">
      <w:pPr>
        <w:ind w:firstLine="360"/>
      </w:pPr>
    </w:p>
    <w:p w:rsidR="00B77C60" w:rsidRPr="00F70AFE" w:rsidRDefault="00B77C60" w:rsidP="00B77C60">
      <w:pPr>
        <w:ind w:left="360"/>
      </w:pPr>
    </w:p>
    <w:p w:rsidR="001F3EBA" w:rsidRPr="00F70AFE" w:rsidRDefault="004D7E9C" w:rsidP="00A15A26">
      <w:pPr>
        <w:spacing w:line="360" w:lineRule="auto"/>
        <w:ind w:firstLine="720"/>
      </w:pPr>
      <w:r w:rsidRPr="00F70AFE">
        <w:t>在中国国家主席习近平对古巴进行国事访问中，他曾提到中古间的社会主义渊源。习近平主席接受劳尔</w:t>
      </w:r>
      <w:r w:rsidRPr="00F70AFE">
        <w:t>·</w:t>
      </w:r>
      <w:r w:rsidRPr="00F70AFE">
        <w:t>卡斯特罗授予的</w:t>
      </w:r>
      <w:r w:rsidRPr="00F70AFE">
        <w:t>“</w:t>
      </w:r>
      <w:r w:rsidRPr="00F70AFE">
        <w:t>何塞</w:t>
      </w:r>
      <w:r w:rsidRPr="00F70AFE">
        <w:t>·</w:t>
      </w:r>
      <w:r w:rsidRPr="00F70AFE">
        <w:t>马蒂</w:t>
      </w:r>
      <w:r w:rsidRPr="00F70AFE">
        <w:t>”</w:t>
      </w:r>
      <w:r w:rsidRPr="00F70AFE">
        <w:t>勋章时谈到</w:t>
      </w:r>
      <w:r w:rsidRPr="00F70AFE">
        <w:t xml:space="preserve"> “</w:t>
      </w:r>
      <w:r w:rsidRPr="00F70AFE">
        <w:rPr>
          <w:rFonts w:hint="eastAsia"/>
        </w:rPr>
        <w:t>共同的理想信念和奋斗目标将两国人民紧紧团结在一起</w:t>
      </w:r>
      <w:r w:rsidRPr="00F70AFE">
        <w:t>。</w:t>
      </w:r>
      <w:r w:rsidRPr="00F70AFE">
        <w:t xml:space="preserve">” </w:t>
      </w:r>
      <w:r w:rsidRPr="00F70AFE">
        <w:t>此后，在与劳尔卡斯特罗的会谈中补充道</w:t>
      </w:r>
      <w:r w:rsidRPr="00F70AFE">
        <w:t>“</w:t>
      </w:r>
      <w:r w:rsidRPr="00F70AFE">
        <w:rPr>
          <w:rFonts w:hint="eastAsia"/>
        </w:rPr>
        <w:t>中方对中古关系未来发展充满信心，愿意同古巴永做好朋友、好同志、好兄弟。</w:t>
      </w:r>
      <w:r w:rsidRPr="00F70AFE">
        <w:rPr>
          <w:rStyle w:val="FootnoteReference"/>
        </w:rPr>
        <w:footnoteReference w:id="188"/>
      </w:r>
      <w:r w:rsidRPr="00F70AFE">
        <w:t xml:space="preserve">” </w:t>
      </w:r>
      <w:r w:rsidRPr="00F70AFE">
        <w:t>这次国事访问突显了中古两国对于如何建设社会主义国家，如何发展意识形态理论，以及如何处理经济问题采取了不同的思路。</w:t>
      </w:r>
      <w:r w:rsidR="00A15A26" w:rsidRPr="00F70AFE">
        <w:t>有人</w:t>
      </w:r>
      <w:r w:rsidR="001F3EBA" w:rsidRPr="00F70AFE">
        <w:t>也许可以得出结论认为中国和古巴有许多相同之处：共产党都是执政党，政治权力以及国家政策制定权由党来掌握。然而，实际上两者存在诸多不同。</w:t>
      </w:r>
    </w:p>
    <w:p w:rsidR="004D7E9C" w:rsidRPr="00F70AFE" w:rsidRDefault="001F3EBA" w:rsidP="00A15A26">
      <w:pPr>
        <w:spacing w:line="360" w:lineRule="auto"/>
        <w:ind w:firstLine="720"/>
      </w:pPr>
      <w:r w:rsidRPr="00F70AFE">
        <w:rPr>
          <w:rFonts w:hint="eastAsia"/>
        </w:rPr>
        <w:t>两者之间显著的差异体现在党组织的构造和运行之处。这些不同之间影响了国家的进程以及政府的运行。这些比较研究对于我们理解古巴共产党的执政方式，执政理念的内在冲突矛盾至关重要。</w:t>
      </w:r>
    </w:p>
    <w:p w:rsidR="004D7E9C" w:rsidRPr="00F70AFE" w:rsidRDefault="004D7E9C" w:rsidP="00A15A26">
      <w:pPr>
        <w:spacing w:line="360" w:lineRule="auto"/>
        <w:ind w:firstLine="720"/>
      </w:pPr>
      <w:r w:rsidRPr="00F70AFE">
        <w:rPr>
          <w:rFonts w:hint="eastAsia"/>
        </w:rPr>
        <w:t>首先，对比中国共产党，古巴共产党没能制度化一套更为现代的组织结构。在劳尔卡斯特罗接班之前，两党之间处理个人崇拜和集体领导方面的差距更为明显。</w:t>
      </w:r>
    </w:p>
    <w:p w:rsidR="004D7E9C" w:rsidRPr="00F70AFE" w:rsidRDefault="004D7E9C" w:rsidP="00A15A26">
      <w:pPr>
        <w:spacing w:line="360" w:lineRule="auto"/>
        <w:ind w:firstLine="720"/>
      </w:pPr>
      <w:r w:rsidRPr="00F70AFE">
        <w:t>其次，也是更为重要的一点：古巴共产党的立党思想观念出现了僵化，这种僵化与社会主义现代化转型，经济改革，以及建立共产主义社会的终极目标相冲突。这实际上抑制了一个有力积极的理论辩论，使得马克思主义在古巴不能得到适时的发展与创新。</w:t>
      </w:r>
      <w:r w:rsidRPr="00F70AFE">
        <w:t>2011</w:t>
      </w:r>
      <w:r w:rsidRPr="00F70AFE">
        <w:t>年古巴共产党第六届代表大会所提出的施政纲领就展现了古巴共产党改革的潜力与不足</w:t>
      </w:r>
      <w:r w:rsidRPr="00F70AFE">
        <w:rPr>
          <w:rStyle w:val="FootnoteReference"/>
        </w:rPr>
        <w:footnoteReference w:id="189"/>
      </w:r>
      <w:r w:rsidRPr="00F70AFE">
        <w:t>。中国共产党与之相反，将</w:t>
      </w:r>
      <w:r w:rsidRPr="00F70AFE">
        <w:lastRenderedPageBreak/>
        <w:t>意识形态理论与执政理念的实践相融合，为理论创新提供可能，从而使得马克思列宁理论能够更好的服务于</w:t>
      </w:r>
      <w:proofErr w:type="gramStart"/>
      <w:r w:rsidRPr="00F70AFE">
        <w:t>先锋党</w:t>
      </w:r>
      <w:proofErr w:type="gramEnd"/>
      <w:r w:rsidRPr="00F70AFE">
        <w:t>的地位以及中国的国情</w:t>
      </w:r>
      <w:r w:rsidRPr="00F70AFE">
        <w:rPr>
          <w:rFonts w:hint="eastAsia"/>
        </w:rPr>
        <w:t>。</w:t>
      </w:r>
    </w:p>
    <w:p w:rsidR="004D7E9C" w:rsidRPr="00F70AFE" w:rsidRDefault="004D7E9C" w:rsidP="00A15A26">
      <w:pPr>
        <w:spacing w:line="360" w:lineRule="auto"/>
        <w:ind w:firstLine="720"/>
      </w:pPr>
      <w:r w:rsidRPr="00F70AFE">
        <w:t>第三，在古巴，党政国家机关之间仍然处于一种胶合的状态，促使了国家治理的不连贯。这种党政不分实际上就是苏联及其东欧国家间实行的党法不分，即党的政治领导与国家机关的行政工作相互干扰。这种陈旧的治理观念极大的考验了马克思列宁主义国家能否通过国家机关的治理来创建法制，实现合理的，有规律的统治。与古巴相反，中国共产党正努力减少党政不分，党的工作正集中到成为先锋政治领导，同时努力实现党内民主工作机制</w:t>
      </w:r>
      <w:r w:rsidRPr="00F70AFE">
        <w:rPr>
          <w:rStyle w:val="FootnoteReference"/>
        </w:rPr>
        <w:footnoteReference w:id="190"/>
      </w:r>
      <w:r w:rsidRPr="00F70AFE">
        <w:t>。也基于此，党的政治工作和国家机关的行政职责得以分离，从而在促使了党内与国家层面法治的萌发的同时不会</w:t>
      </w:r>
      <w:proofErr w:type="gramStart"/>
      <w:r w:rsidRPr="00F70AFE">
        <w:t>越弱党的</w:t>
      </w:r>
      <w:proofErr w:type="gramEnd"/>
      <w:r w:rsidRPr="00F70AFE">
        <w:t>政治领导。</w:t>
      </w:r>
    </w:p>
    <w:p w:rsidR="004D7E9C" w:rsidRPr="00F70AFE" w:rsidRDefault="004D7E9C" w:rsidP="00A15A26">
      <w:pPr>
        <w:spacing w:line="360" w:lineRule="auto"/>
        <w:ind w:firstLine="720"/>
      </w:pPr>
      <w:r w:rsidRPr="00F70AFE">
        <w:rPr>
          <w:rFonts w:hint="eastAsia"/>
        </w:rPr>
        <w:t>古巴共产党与中国共产党的差距自然就反映到了社会进程之上</w:t>
      </w:r>
      <w:r w:rsidRPr="00F70AFE">
        <w:rPr>
          <w:rStyle w:val="FootnoteReference"/>
        </w:rPr>
        <w:footnoteReference w:id="191"/>
      </w:r>
      <w:r w:rsidRPr="00F70AFE">
        <w:rPr>
          <w:rFonts w:hint="eastAsia"/>
        </w:rPr>
        <w:t>。由于古巴共产党思想观念的僵化，（直到现在才出现了复苏的迹象），缺乏党政分离，缺乏党内纪律，社会主义现代化出现了停滞。古巴共产党安于现状，固步自封，仍然沉浸于革命胜利的历史时刻。陈旧的反美主义，安于人治，不会通过制度来安排权力。至此使得改革阻力重重，积重难返。中国则走上了另外一条较为不同的道路，在上世纪</w:t>
      </w:r>
      <w:r w:rsidRPr="00F70AFE">
        <w:rPr>
          <w:rFonts w:hint="eastAsia"/>
        </w:rPr>
        <w:t>70</w:t>
      </w:r>
      <w:r w:rsidRPr="00F70AFE">
        <w:rPr>
          <w:rFonts w:hint="eastAsia"/>
        </w:rPr>
        <w:t>年代晚期，中国共产党保持了马克思列宁的传统但是对其进行本土化改造使得传统理论得到与时俱进的发展。</w:t>
      </w:r>
    </w:p>
    <w:p w:rsidR="008367AF" w:rsidRPr="00F70AFE" w:rsidRDefault="008367AF" w:rsidP="00A15A26">
      <w:pPr>
        <w:spacing w:line="360" w:lineRule="auto"/>
        <w:ind w:firstLine="720"/>
      </w:pPr>
    </w:p>
    <w:p w:rsidR="008367AF" w:rsidRPr="00F70AFE" w:rsidRDefault="007938C3" w:rsidP="00A15A26">
      <w:pPr>
        <w:spacing w:line="360" w:lineRule="auto"/>
        <w:ind w:firstLine="720"/>
      </w:pPr>
      <w:r w:rsidRPr="00F70AFE">
        <w:t>这些关于两国共产党在意识形态领域，党组织结构以及国家机关运行方面的不同为我们理解两国经济政策的不同提供了重要的依据。这些不同是由意识形态造成的。中国的马克思主义更具活力并更加注重如何促</w:t>
      </w:r>
      <w:proofErr w:type="gramStart"/>
      <w:r w:rsidRPr="00F70AFE">
        <w:t>动政策</w:t>
      </w:r>
      <w:proofErr w:type="gramEnd"/>
      <w:r w:rsidRPr="00F70AFE">
        <w:t>以及国家行动的实施。古巴的马克思主义是保守的原教旨主义脱离了政策制定的考虑，而成为维护旧制度的附庸。中国科学</w:t>
      </w:r>
      <w:proofErr w:type="gramStart"/>
      <w:r w:rsidRPr="00F70AFE">
        <w:t>的吗占了</w:t>
      </w:r>
      <w:proofErr w:type="gramEnd"/>
      <w:r w:rsidRPr="00F70AFE">
        <w:t>马克思列宁主义并融合了新的理论维度以反映中国发展的目标，体现了中国不断复杂化的政府体制。古巴仍然挣扎与意识形</w:t>
      </w:r>
      <w:r w:rsidRPr="00F70AFE">
        <w:lastRenderedPageBreak/>
        <w:t>态的争论之中，沉溺于革命情怀当中。古巴需要的是一个能够反映国家需要，国家现实的意识形态。</w:t>
      </w:r>
    </w:p>
    <w:p w:rsidR="007938C3" w:rsidRPr="00F70AFE" w:rsidRDefault="007938C3" w:rsidP="004D7E9C">
      <w:pPr>
        <w:ind w:firstLine="720"/>
      </w:pPr>
    </w:p>
    <w:p w:rsidR="008367AF" w:rsidRPr="00F70AFE" w:rsidRDefault="00A15A26" w:rsidP="004D7E9C">
      <w:pPr>
        <w:ind w:firstLine="720"/>
        <w:rPr>
          <w:sz w:val="24"/>
        </w:rPr>
      </w:pPr>
      <w:r w:rsidRPr="00F70AFE">
        <w:rPr>
          <w:rFonts w:hint="eastAsia"/>
          <w:sz w:val="24"/>
        </w:rPr>
        <w:t xml:space="preserve">VII </w:t>
      </w:r>
      <w:r w:rsidR="008367AF" w:rsidRPr="00F70AFE">
        <w:rPr>
          <w:sz w:val="24"/>
        </w:rPr>
        <w:t>结论</w:t>
      </w:r>
    </w:p>
    <w:p w:rsidR="008367AF" w:rsidRPr="00F70AFE" w:rsidRDefault="008367AF" w:rsidP="003B2F37">
      <w:pPr>
        <w:spacing w:line="360" w:lineRule="auto"/>
        <w:ind w:firstLine="720"/>
      </w:pPr>
      <w:r w:rsidRPr="00F70AFE">
        <w:t>本文的主旨包含</w:t>
      </w:r>
      <w:r w:rsidRPr="00F70AFE">
        <w:t>6</w:t>
      </w:r>
      <w:r w:rsidRPr="00F70AFE">
        <w:t>大主张。第一，意识形态理论处于古巴议题的核心。但是此处意识形态与西方语境并不是同一概念。本文中的意识形态是一国政治，社会以及经济文化原则的基础，</w:t>
      </w:r>
      <w:r w:rsidRPr="00F70AFE">
        <w:rPr>
          <w:rStyle w:val="FootnoteReference"/>
        </w:rPr>
        <w:footnoteReference w:id="192"/>
      </w:r>
      <w:r w:rsidRPr="00F70AFE">
        <w:t>例如美国政治指导思想的根基就是美国宪法和《权利法案》。这些指导原则也许并不是宪政权力创建，组织，实施的具体正式文件，但是指导着约束着这些宪政权力的创建，组织和实施。</w:t>
      </w:r>
    </w:p>
    <w:p w:rsidR="008367AF" w:rsidRPr="00F70AFE" w:rsidRDefault="008367AF" w:rsidP="003B2F37">
      <w:pPr>
        <w:spacing w:line="360" w:lineRule="auto"/>
        <w:ind w:firstLine="720"/>
      </w:pPr>
      <w:r w:rsidRPr="00F70AFE">
        <w:t>第二，社会主义古巴通过自己的先锋政党，古巴共产党来实践马克思列宁主义。古巴共产党选择追随东欧苏联的实践道路，这已经被证明是不可行的，因为理论的实质与实践的需要完全脱节。为了保留革命情怀，斯大林式的马克思列宁主义将党的指导思想冻结到革命胜利的那一时刻。这种模式的马克思列宁主义以保守革命情怀为主旨，并被古巴卡斯特罗主义所采用。卡斯特罗主义的核心就是以保守革命情怀为治国理念基础，既包括国内政策，也包括外交，外贸政策。</w:t>
      </w:r>
      <w:r w:rsidRPr="00F70AFE">
        <w:rPr>
          <w:rStyle w:val="FootnoteReference"/>
        </w:rPr>
        <w:footnoteReference w:id="193"/>
      </w:r>
    </w:p>
    <w:p w:rsidR="008367AF" w:rsidRPr="00F70AFE" w:rsidRDefault="008367AF" w:rsidP="003B2F37">
      <w:pPr>
        <w:spacing w:line="360" w:lineRule="auto"/>
      </w:pPr>
      <w:r w:rsidRPr="00F70AFE">
        <w:tab/>
      </w:r>
      <w:r w:rsidRPr="00F70AFE">
        <w:t>第三，古巴共产党的意识形态理论对塑造古巴共产党与国家有着直接的影响。组织文化与意识形态是紧密联系的。而古巴的意识形态理论构成了国家和党，以及对外政策的根基。具体而言，在古巴的意识形态理论下，党和国家机构的相互融合淡化了国家行政机关的概念，削弱了法律治理国家的作用而助长了个人专断，个人权威。这种意识形态使得古巴共产党安于现状，难以进行体制建设，消除腐败。更为关键的是这种意识形态使得古巴共产党成为保守革命情怀的卫道士，拒绝任何理论革新。古巴共产党知道近期才流露出改革的意愿，例如，表示愿与中国共产党分型革命建设的经验。</w:t>
      </w:r>
      <w:r w:rsidRPr="00F70AFE">
        <w:rPr>
          <w:rStyle w:val="FootnoteReference"/>
        </w:rPr>
        <w:footnoteReference w:id="194"/>
      </w:r>
    </w:p>
    <w:p w:rsidR="008367AF" w:rsidRPr="00F70AFE" w:rsidRDefault="008367AF" w:rsidP="003B2F37">
      <w:pPr>
        <w:spacing w:line="360" w:lineRule="auto"/>
        <w:ind w:firstLine="720"/>
      </w:pPr>
      <w:r w:rsidRPr="00F70AFE">
        <w:lastRenderedPageBreak/>
        <w:t>第四，意识形态理论对于改革的深度和广度有着重大影响。古巴的意识形态理论结构揭示了为何古巴经济改革存在缺陷与不足。</w:t>
      </w:r>
      <w:r w:rsidRPr="00F70AFE">
        <w:rPr>
          <w:rFonts w:hint="eastAsia"/>
        </w:rPr>
        <w:t xml:space="preserve"> </w:t>
      </w:r>
      <w:r w:rsidRPr="00F70AFE">
        <w:rPr>
          <w:rFonts w:hint="eastAsia"/>
        </w:rPr>
        <w:t>古巴改革动力不足，无法走出自身中央计划经济下政府恣意管</w:t>
      </w:r>
      <w:proofErr w:type="gramStart"/>
      <w:r w:rsidRPr="00F70AFE">
        <w:rPr>
          <w:rFonts w:hint="eastAsia"/>
        </w:rPr>
        <w:t>控经济</w:t>
      </w:r>
      <w:proofErr w:type="gramEnd"/>
      <w:r w:rsidRPr="00F70AFE">
        <w:rPr>
          <w:rFonts w:hint="eastAsia"/>
        </w:rPr>
        <w:t>活动的局限，其根本就在于一个推动中央计划经济的意识形态理念。这种理念下的政府监管实质上就是将权力放任于层级混乱的行政官僚体系之中，而忽视了制度的作用。中国正在逐渐改变这种模式开始探索社会主义法治理念道路。而按照古巴目前的指导思想，还难以接受中国的这种变革。将</w:t>
      </w:r>
      <w:r w:rsidRPr="00F70AFE">
        <w:rPr>
          <w:rFonts w:hint="eastAsia"/>
        </w:rPr>
        <w:t>ALBA</w:t>
      </w:r>
      <w:r w:rsidRPr="00F70AFE">
        <w:rPr>
          <w:rFonts w:hint="eastAsia"/>
        </w:rPr>
        <w:t>的结构模式和</w:t>
      </w:r>
      <w:proofErr w:type="gramStart"/>
      <w:r w:rsidRPr="00F70AFE">
        <w:rPr>
          <w:rFonts w:hint="eastAsia"/>
        </w:rPr>
        <w:t>当下新</w:t>
      </w:r>
      <w:proofErr w:type="gramEnd"/>
      <w:r w:rsidRPr="00F70AFE">
        <w:rPr>
          <w:rFonts w:hint="eastAsia"/>
        </w:rPr>
        <w:t>海外投资法结合在一起，将能更好地说明为何古巴共产党的意识形态使得非公有制经济改革难以维持。古巴当下的经济改革仍然</w:t>
      </w:r>
      <w:proofErr w:type="gramStart"/>
      <w:r w:rsidRPr="00F70AFE">
        <w:rPr>
          <w:rFonts w:hint="eastAsia"/>
        </w:rPr>
        <w:t>严控非</w:t>
      </w:r>
      <w:proofErr w:type="gramEnd"/>
      <w:r w:rsidRPr="00F70AFE">
        <w:rPr>
          <w:rFonts w:hint="eastAsia"/>
        </w:rPr>
        <w:t>公有制行业，</w:t>
      </w:r>
      <w:r w:rsidRPr="00F70AFE">
        <w:rPr>
          <w:rFonts w:hint="eastAsia"/>
        </w:rPr>
        <w:t>200</w:t>
      </w:r>
      <w:r w:rsidRPr="00F70AFE">
        <w:rPr>
          <w:rFonts w:hint="eastAsia"/>
        </w:rPr>
        <w:t>多项产业牢牢的被行政审批所把持。</w:t>
      </w:r>
    </w:p>
    <w:p w:rsidR="008367AF" w:rsidRPr="00F70AFE" w:rsidRDefault="008367AF" w:rsidP="003B2F37">
      <w:pPr>
        <w:spacing w:line="360" w:lineRule="auto"/>
        <w:ind w:firstLine="720"/>
      </w:pPr>
      <w:r w:rsidRPr="00F70AFE">
        <w:t>第五，马克思列宁主义的实现正如同西方民主和市场制度一样，是可以多远化的。除了</w:t>
      </w:r>
      <w:proofErr w:type="gramStart"/>
      <w:r w:rsidRPr="00F70AFE">
        <w:t>哦能够</w:t>
      </w:r>
      <w:proofErr w:type="gramEnd"/>
      <w:r w:rsidRPr="00F70AFE">
        <w:t>苏联的社会主义，托洛斯基的理论外，中国的后毛泽东时代也提供了一个发展的样本，即实现马克斯主义最高理想的指导思想是一个充满活力的不断发展的事业（科学发展观），列宁主义</w:t>
      </w:r>
      <w:proofErr w:type="gramStart"/>
      <w:r w:rsidRPr="00F70AFE">
        <w:t>提供党</w:t>
      </w:r>
      <w:proofErr w:type="gramEnd"/>
      <w:r w:rsidRPr="00F70AFE">
        <w:t>的组织原则，而后人需要不断地发展创新（社会主义现代化）。</w:t>
      </w:r>
      <w:r w:rsidRPr="00F70AFE">
        <w:rPr>
          <w:rStyle w:val="FootnoteReference"/>
        </w:rPr>
        <w:footnoteReference w:id="195"/>
      </w:r>
      <w:r w:rsidRPr="00F70AFE">
        <w:t>通过和谐发展的指导思想来实现共产主义国家而不是通过平均主义和阶级斗争来强化一个共产的状态。更为重要的是党的指导思想根据国家的现实需要以及</w:t>
      </w:r>
      <w:proofErr w:type="gramStart"/>
      <w:r w:rsidRPr="00F70AFE">
        <w:t>先锋党传承</w:t>
      </w:r>
      <w:proofErr w:type="gramEnd"/>
      <w:r w:rsidRPr="00F70AFE">
        <w:t>革命果实的宪政职责而做出必要的发展。正如党章提到的</w:t>
      </w:r>
      <w:r w:rsidRPr="00F70AFE">
        <w:t xml:space="preserve"> “</w:t>
      </w:r>
      <w:r w:rsidRPr="00F70AFE">
        <w:rPr>
          <w:rFonts w:ascii="宋体" w:eastAsia="宋体" w:hAnsi="宋体" w:hint="eastAsia"/>
          <w:shd w:val="clear" w:color="auto" w:fill="FFFFFF"/>
        </w:rPr>
        <w:t>我国经济社会发展的重要指导方针，是发展中国特色社会主义必须坚持和贯彻的重大战略思想。</w:t>
      </w:r>
      <w:r w:rsidRPr="00F70AFE">
        <w:t xml:space="preserve">” </w:t>
      </w:r>
      <w:r w:rsidRPr="00F70AFE">
        <w:rPr>
          <w:rStyle w:val="FootnoteReference"/>
        </w:rPr>
        <w:footnoteReference w:id="196"/>
      </w:r>
      <w:r w:rsidRPr="00F70AFE">
        <w:t>本文并不是要求古巴向复制东欧斯大林主义那样来来复制中国。这里强调的是古巴马克思主义的僵化在所难免。</w:t>
      </w:r>
    </w:p>
    <w:p w:rsidR="008367AF" w:rsidRPr="00F70AFE" w:rsidRDefault="008367AF" w:rsidP="003B2F37">
      <w:pPr>
        <w:spacing w:line="360" w:lineRule="auto"/>
        <w:ind w:firstLine="720"/>
      </w:pPr>
      <w:r w:rsidRPr="00F70AFE">
        <w:t>第六，古巴将迎来转型。古巴共产党，甚至美国极端保守势力都认为古巴即将迎来变革。双方只是针对变革的本质以及最终的目标不能互相认同。许多西方观察者认为古巴的转型将不可避免的朝向西方民主和市场经济的主导地位。古巴共产党内诸多人士则把转型当成一种渐进的开放，但是越窄越好，以保存古巴的立国之本</w:t>
      </w:r>
      <w:r w:rsidRPr="00F70AFE">
        <w:t xml:space="preserve">: </w:t>
      </w:r>
      <w:r w:rsidRPr="00F70AFE">
        <w:t>斯大林主义，中央计划，还在雏形的私人经济以及以</w:t>
      </w:r>
      <w:r w:rsidRPr="00F70AFE">
        <w:lastRenderedPageBreak/>
        <w:t>国家为唯一形式的国际交往。这里两种思潮的大本营一个在迈阿密，一个在古巴。这两种思潮都无法正确反映现实，以及为</w:t>
      </w:r>
      <w:proofErr w:type="gramStart"/>
      <w:r w:rsidRPr="00F70AFE">
        <w:t>先锋党</w:t>
      </w:r>
      <w:proofErr w:type="gramEnd"/>
      <w:r w:rsidRPr="00F70AFE">
        <w:t>指明道路。</w:t>
      </w:r>
    </w:p>
    <w:p w:rsidR="00EE4914" w:rsidRPr="00F70AFE" w:rsidRDefault="00EE4914" w:rsidP="003B2F37">
      <w:pPr>
        <w:spacing w:line="360" w:lineRule="auto"/>
        <w:ind w:firstLine="720"/>
      </w:pPr>
      <w:r w:rsidRPr="00F70AFE">
        <w:t>革命的果实是瞬间取得的，（但是革命的旗帜的飘扬却需要后人的努力）但是</w:t>
      </w:r>
      <w:proofErr w:type="gramStart"/>
      <w:r w:rsidRPr="00F70AFE">
        <w:t>先锋党</w:t>
      </w:r>
      <w:proofErr w:type="gramEnd"/>
      <w:r w:rsidRPr="00F70AFE">
        <w:t>的合法性却是需要却需要政治体制承担责任，实事求是，传承革命。正如</w:t>
      </w:r>
      <w:r w:rsidRPr="00F70AFE">
        <w:t>2010</w:t>
      </w:r>
      <w:r w:rsidRPr="00F70AFE">
        <w:t>年阿尔弗雷德</w:t>
      </w:r>
      <w:r w:rsidRPr="00F70AFE">
        <w:t>·</w:t>
      </w:r>
      <w:r w:rsidRPr="00F70AFE">
        <w:t>格瓦纳在谈论古巴马克思主义所言：</w:t>
      </w:r>
      <w:r w:rsidRPr="00F70AFE">
        <w:t>“</w:t>
      </w:r>
      <w:r w:rsidRPr="00F70AFE">
        <w:t>如果我们要继续共产党和社会主义，我们就必须转变道路，即使这要花费时间。</w:t>
      </w:r>
      <w:r w:rsidRPr="00F70AFE">
        <w:t xml:space="preserve">” </w:t>
      </w:r>
      <w:r w:rsidRPr="00F70AFE">
        <w:rPr>
          <w:rStyle w:val="FootnoteReference"/>
        </w:rPr>
        <w:footnoteReference w:id="197"/>
      </w:r>
      <w:r w:rsidRPr="00F70AFE">
        <w:t>本文坚信，无论结果如何，时间将证明一切。这需要执政党拿出勇气，放下架子，抛弃个人崇拜，将权力关进制度的笼中，以及重新定位自己的终极目标。中国已经走上了马克思列宁主义中国化的道路。古巴必须克服意识形态理论中的各种迷信</w:t>
      </w:r>
      <w:r w:rsidRPr="00F70AFE">
        <w:t>/</w:t>
      </w:r>
      <w:r w:rsidRPr="00F70AFE">
        <w:t>谬误，找寻自己的道路。当老的一辈革命者逝去后，古巴终究需要建立古巴特色的社会主义。这条道路必须根植于古巴本土以及拉丁美洲的政治资源上，并与其治理的风格向适应。</w:t>
      </w:r>
      <w:r w:rsidR="00CA7CEB" w:rsidRPr="00F70AFE">
        <w:t>这就要求古巴共产党和古巴另辟蹊径建立理论根基，突破保守的桎梏。只有如此的改革才能产生促进经济改革的概念，而不被当下保守的思潮所干扰。如果没有像样的意识形态改革，经济改革也是难以为继的。而没有改革，只会出现更为激进与破坏的倾向。</w:t>
      </w:r>
    </w:p>
    <w:p w:rsidR="00EE4914" w:rsidRPr="00F70AFE" w:rsidRDefault="00EE4914" w:rsidP="008367AF">
      <w:pPr>
        <w:ind w:firstLine="720"/>
      </w:pPr>
    </w:p>
    <w:p w:rsidR="008367AF" w:rsidRPr="00F70AFE" w:rsidRDefault="008367AF" w:rsidP="004D7E9C">
      <w:pPr>
        <w:ind w:firstLine="720"/>
      </w:pPr>
    </w:p>
    <w:p w:rsidR="00C13926" w:rsidRPr="00F70AFE" w:rsidRDefault="00C13926" w:rsidP="004D7E9C">
      <w:pPr>
        <w:ind w:firstLine="720"/>
      </w:pPr>
    </w:p>
    <w:p w:rsidR="00C13926" w:rsidRPr="00F70AFE" w:rsidRDefault="00C13926" w:rsidP="004D7E9C">
      <w:pPr>
        <w:ind w:firstLine="720"/>
      </w:pPr>
    </w:p>
    <w:p w:rsidR="00C13926" w:rsidRPr="00F70AFE" w:rsidRDefault="00C13926" w:rsidP="004D7E9C">
      <w:pPr>
        <w:ind w:firstLine="720"/>
      </w:pPr>
    </w:p>
    <w:sectPr w:rsidR="00C13926" w:rsidRPr="00F70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362" w:rsidRDefault="00FA3362" w:rsidP="002905EE">
      <w:pPr>
        <w:spacing w:after="0" w:line="240" w:lineRule="auto"/>
      </w:pPr>
      <w:r>
        <w:separator/>
      </w:r>
    </w:p>
  </w:endnote>
  <w:endnote w:type="continuationSeparator" w:id="0">
    <w:p w:rsidR="00FA3362" w:rsidRDefault="00FA3362" w:rsidP="0029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JhengHei UI Light">
    <w:panose1 w:val="020B0304030504040204"/>
    <w:charset w:val="86"/>
    <w:family w:val="swiss"/>
    <w:pitch w:val="variable"/>
    <w:sig w:usb0="A0000AEF" w:usb1="29CFFCFB" w:usb2="00000016" w:usb3="00000000" w:csb0="003E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362" w:rsidRDefault="00FA3362" w:rsidP="002905EE">
      <w:pPr>
        <w:spacing w:after="0" w:line="240" w:lineRule="auto"/>
      </w:pPr>
      <w:r>
        <w:separator/>
      </w:r>
    </w:p>
  </w:footnote>
  <w:footnote w:type="continuationSeparator" w:id="0">
    <w:p w:rsidR="00FA3362" w:rsidRDefault="00FA3362" w:rsidP="002905EE">
      <w:pPr>
        <w:spacing w:after="0" w:line="240" w:lineRule="auto"/>
      </w:pPr>
      <w:r>
        <w:continuationSeparator/>
      </w:r>
    </w:p>
  </w:footnote>
  <w:footnote w:id="1">
    <w:p w:rsidR="009C1C1A" w:rsidRPr="000F43F9" w:rsidRDefault="009C1C1A" w:rsidP="009C1C1A">
      <w:pPr>
        <w:pStyle w:val="FootnoteText"/>
      </w:pPr>
      <w:r>
        <w:rPr>
          <w:rStyle w:val="FootnoteReference"/>
        </w:rPr>
        <w:footnoteRef/>
      </w:r>
      <w:r>
        <w:t xml:space="preserve"> W. Richard and Mary </w:t>
      </w:r>
      <w:proofErr w:type="spellStart"/>
      <w:r>
        <w:t>Eshelman</w:t>
      </w:r>
      <w:proofErr w:type="spellEnd"/>
      <w:r>
        <w:t xml:space="preserve"> Faculty Scholar &amp; Professor of Law, Professor of International Affairs, Pennsylvania State University. The author may be contacted at lcb911gmail.com. I thank my research assistants, Shaoming Zhu (Penn State University SJD expected) and Shan Gao (Penn State University SJD expected) for their excellent work on this essay. The paper was first presented at the Plenary Panel: “Cuba’s Reforms: Status and Prospects,” Association for the Study of the Cuban Economy 24</w:t>
      </w:r>
      <w:r w:rsidRPr="000F43F9">
        <w:rPr>
          <w:vertAlign w:val="superscript"/>
        </w:rPr>
        <w:t>th</w:t>
      </w:r>
      <w:r>
        <w:t xml:space="preserve"> Annual Meeting, "Cuba's Perplexing Changes", Miami Florida, July 31, 2014. My thanks to the conference organizers for the opportunity to present this work, to Archibald Ritter (Distinguished Research Professor, Department of Economics, Carlton University (Canada)) for his perceptive and challenging comments and to the conference participants whose deep engagement contributed significantly to my thinking and hopefully improved this work.</w:t>
      </w:r>
    </w:p>
  </w:footnote>
  <w:footnote w:id="2">
    <w:p w:rsidR="0004057F" w:rsidRDefault="0004057F" w:rsidP="004D7E9C">
      <w:pPr>
        <w:pStyle w:val="FootnoteText"/>
      </w:pPr>
      <w:r>
        <w:rPr>
          <w:rStyle w:val="FootnoteReference"/>
        </w:rPr>
        <w:footnoteRef/>
      </w:r>
      <w:r>
        <w:t xml:space="preserve"> Ley No. 118 (Ley de la </w:t>
      </w:r>
      <w:proofErr w:type="spellStart"/>
      <w:r>
        <w:t>Inversión</w:t>
      </w:r>
      <w:proofErr w:type="spellEnd"/>
      <w:r>
        <w:t xml:space="preserve"> </w:t>
      </w:r>
      <w:proofErr w:type="spellStart"/>
      <w:r>
        <w:t>Extranjera</w:t>
      </w:r>
      <w:proofErr w:type="spellEnd"/>
      <w:r>
        <w:t xml:space="preserve">, April 2014, published in Granma, </w:t>
      </w:r>
      <w:proofErr w:type="spellStart"/>
      <w:r>
        <w:t>Tabloide</w:t>
      </w:r>
      <w:proofErr w:type="spellEnd"/>
      <w:r>
        <w:t xml:space="preserve"> Especial, April 2014 (hereafter “Ley 118”), officially published in the </w:t>
      </w:r>
      <w:proofErr w:type="spellStart"/>
      <w:r>
        <w:t>Gaceta</w:t>
      </w:r>
      <w:proofErr w:type="spellEnd"/>
      <w:r>
        <w:t xml:space="preserve"> </w:t>
      </w:r>
      <w:proofErr w:type="spellStart"/>
      <w:r>
        <w:t>Oficial</w:t>
      </w:r>
      <w:proofErr w:type="spellEnd"/>
      <w:r>
        <w:t xml:space="preserve">, </w:t>
      </w:r>
      <w:proofErr w:type="spellStart"/>
      <w:r>
        <w:t>Gaceta</w:t>
      </w:r>
      <w:proofErr w:type="spellEnd"/>
      <w:r>
        <w:t xml:space="preserve"> </w:t>
      </w:r>
      <w:proofErr w:type="spellStart"/>
      <w:r>
        <w:t>Oficial</w:t>
      </w:r>
      <w:proofErr w:type="spellEnd"/>
      <w:r>
        <w:t xml:space="preserve"> No. 20 </w:t>
      </w:r>
      <w:proofErr w:type="spellStart"/>
      <w:r>
        <w:t>Extraordinaria</w:t>
      </w:r>
      <w:proofErr w:type="spellEnd"/>
      <w:r>
        <w:t xml:space="preserve"> de 16 de Abril de 2014, pp. 177-189.   Available http://www.cubadebate.cu/wpcontent/uploads/2014/04/GO_X_20_2014_gaceta-ley-de-inversionextranjera.pdf.   </w:t>
      </w:r>
    </w:p>
  </w:footnote>
  <w:footnote w:id="3">
    <w:p w:rsidR="0004057F" w:rsidRDefault="0004057F" w:rsidP="004D7E9C">
      <w:pPr>
        <w:pStyle w:val="FootnoteText"/>
      </w:pPr>
      <w:r>
        <w:rPr>
          <w:rStyle w:val="FootnoteReference"/>
        </w:rPr>
        <w:footnoteRef/>
      </w:r>
      <w:r>
        <w:t xml:space="preserve"> Ley 118 provided that detailed regulations would be published within 90 days. The Cuban state has tended to treat these deadlines as guidelines. Yet in this case  and  underlining  the  importance  of  this  measure,  a  substantial  part  of  the regulations were in fact published with the law in the </w:t>
      </w:r>
      <w:proofErr w:type="spellStart"/>
      <w:r>
        <w:t>Gaceta</w:t>
      </w:r>
      <w:proofErr w:type="spellEnd"/>
      <w:r>
        <w:t xml:space="preserve"> </w:t>
      </w:r>
      <w:proofErr w:type="spellStart"/>
      <w:r>
        <w:t>Oficial</w:t>
      </w:r>
      <w:proofErr w:type="spellEnd"/>
      <w:r>
        <w:t xml:space="preserve"> in which Ley  118  itself  appeared.  </w:t>
      </w:r>
      <w:proofErr w:type="gramStart"/>
      <w:r>
        <w:t xml:space="preserve">See  </w:t>
      </w:r>
      <w:proofErr w:type="spellStart"/>
      <w:r>
        <w:t>Consejo</w:t>
      </w:r>
      <w:proofErr w:type="spellEnd"/>
      <w:proofErr w:type="gramEnd"/>
      <w:r>
        <w:t xml:space="preserve">  de  </w:t>
      </w:r>
      <w:proofErr w:type="spellStart"/>
      <w:r>
        <w:t>Ministros</w:t>
      </w:r>
      <w:proofErr w:type="spellEnd"/>
      <w:r>
        <w:t xml:space="preserve">,  </w:t>
      </w:r>
      <w:proofErr w:type="spellStart"/>
      <w:r>
        <w:t>Decreto</w:t>
      </w:r>
      <w:proofErr w:type="spellEnd"/>
      <w:r>
        <w:t xml:space="preserve">  No.  325, </w:t>
      </w:r>
      <w:proofErr w:type="spellStart"/>
      <w:r>
        <w:t>Reglamento</w:t>
      </w:r>
      <w:proofErr w:type="spellEnd"/>
      <w:r>
        <w:t xml:space="preserve"> de la Ley de la </w:t>
      </w:r>
      <w:proofErr w:type="spellStart"/>
      <w:r>
        <w:t>Inversión</w:t>
      </w:r>
      <w:proofErr w:type="spellEnd"/>
      <w:r>
        <w:t xml:space="preserve"> </w:t>
      </w:r>
      <w:proofErr w:type="spellStart"/>
      <w:r>
        <w:t>Extranjera</w:t>
      </w:r>
      <w:proofErr w:type="spellEnd"/>
      <w:r>
        <w:t xml:space="preserve">, </w:t>
      </w:r>
      <w:proofErr w:type="spellStart"/>
      <w:r>
        <w:t>Gaceta</w:t>
      </w:r>
      <w:proofErr w:type="spellEnd"/>
      <w:r>
        <w:t xml:space="preserve"> </w:t>
      </w:r>
      <w:proofErr w:type="spellStart"/>
      <w:r>
        <w:t>Oficial</w:t>
      </w:r>
      <w:proofErr w:type="spellEnd"/>
      <w:r>
        <w:t xml:space="preserve">, </w:t>
      </w:r>
      <w:proofErr w:type="spellStart"/>
      <w:r>
        <w:t>Gaceta</w:t>
      </w:r>
      <w:proofErr w:type="spellEnd"/>
      <w:r>
        <w:t xml:space="preserve"> </w:t>
      </w:r>
      <w:proofErr w:type="spellStart"/>
      <w:r>
        <w:t>Oficial</w:t>
      </w:r>
      <w:proofErr w:type="spellEnd"/>
      <w:r>
        <w:t xml:space="preserve"> No.  </w:t>
      </w:r>
      <w:proofErr w:type="gramStart"/>
      <w:r>
        <w:t xml:space="preserve">20  </w:t>
      </w:r>
      <w:proofErr w:type="spellStart"/>
      <w:r>
        <w:t>Extraordinaria</w:t>
      </w:r>
      <w:proofErr w:type="spellEnd"/>
      <w:proofErr w:type="gramEnd"/>
      <w:r>
        <w:t xml:space="preserve">  de  16  de  Abril  de  2014,  pp.  189-202.   Available </w:t>
      </w:r>
    </w:p>
    <w:p w:rsidR="0004057F" w:rsidRDefault="0004057F" w:rsidP="004D7E9C">
      <w:pPr>
        <w:pStyle w:val="FootnoteText"/>
      </w:pPr>
      <w:r>
        <w:t xml:space="preserve">http://www.cubadebate.cu/wpcontent/uploads/2014/04/GO_X_20_2014_gaceta-ley-de-inversionextranjera.pdf; Banco Central de Cuba </w:t>
      </w:r>
      <w:proofErr w:type="spellStart"/>
      <w:r>
        <w:t>Resolución</w:t>
      </w:r>
      <w:proofErr w:type="spellEnd"/>
      <w:r>
        <w:t xml:space="preserve"> No. 46/2014, </w:t>
      </w:r>
      <w:proofErr w:type="spellStart"/>
      <w:r>
        <w:t>Gaceta</w:t>
      </w:r>
      <w:proofErr w:type="spellEnd"/>
      <w:r>
        <w:t xml:space="preserve"> </w:t>
      </w:r>
      <w:proofErr w:type="spellStart"/>
      <w:r>
        <w:t>Oficial</w:t>
      </w:r>
      <w:proofErr w:type="spellEnd"/>
      <w:r>
        <w:t xml:space="preserve">, supra, pp. 202-204; Banco Central de Cuba, </w:t>
      </w:r>
      <w:proofErr w:type="spellStart"/>
      <w:r>
        <w:t>Resolución</w:t>
      </w:r>
      <w:proofErr w:type="spellEnd"/>
      <w:r>
        <w:t xml:space="preserve"> 47/2014, </w:t>
      </w:r>
      <w:proofErr w:type="spellStart"/>
      <w:r>
        <w:t>Gaceta</w:t>
      </w:r>
      <w:proofErr w:type="spellEnd"/>
      <w:r>
        <w:t xml:space="preserve"> </w:t>
      </w:r>
      <w:proofErr w:type="spellStart"/>
      <w:r>
        <w:t>Oficial</w:t>
      </w:r>
      <w:proofErr w:type="spellEnd"/>
      <w:r>
        <w:t xml:space="preserve"> supra, pp. 204; </w:t>
      </w:r>
      <w:proofErr w:type="spellStart"/>
      <w:r>
        <w:t>Comercio</w:t>
      </w:r>
      <w:proofErr w:type="spellEnd"/>
      <w:r>
        <w:t xml:space="preserve"> Exterior y la </w:t>
      </w:r>
      <w:proofErr w:type="spellStart"/>
      <w:r>
        <w:t>Inversión</w:t>
      </w:r>
      <w:proofErr w:type="spellEnd"/>
      <w:r>
        <w:t xml:space="preserve"> </w:t>
      </w:r>
      <w:proofErr w:type="spellStart"/>
      <w:r>
        <w:t>Extranjera</w:t>
      </w:r>
      <w:proofErr w:type="spellEnd"/>
      <w:r>
        <w:t xml:space="preserve">, </w:t>
      </w:r>
      <w:proofErr w:type="spellStart"/>
      <w:r>
        <w:t>Resolución</w:t>
      </w:r>
      <w:proofErr w:type="spellEnd"/>
      <w:r>
        <w:t xml:space="preserve">  128 de </w:t>
      </w:r>
    </w:p>
    <w:p w:rsidR="0004057F" w:rsidRDefault="0004057F" w:rsidP="004D7E9C">
      <w:pPr>
        <w:pStyle w:val="FootnoteText"/>
      </w:pPr>
      <w:r>
        <w:t xml:space="preserve">2014, </w:t>
      </w:r>
      <w:proofErr w:type="spellStart"/>
      <w:r>
        <w:t>Gaceta</w:t>
      </w:r>
      <w:proofErr w:type="spellEnd"/>
      <w:r>
        <w:t xml:space="preserve"> </w:t>
      </w:r>
      <w:proofErr w:type="spellStart"/>
      <w:r>
        <w:t>Oficial</w:t>
      </w:r>
      <w:proofErr w:type="spellEnd"/>
      <w:r>
        <w:t xml:space="preserve">, supra, pp. 204-240. </w:t>
      </w:r>
    </w:p>
  </w:footnote>
  <w:footnote w:id="4">
    <w:p w:rsidR="0004057F" w:rsidRPr="00233C92" w:rsidRDefault="0004057F" w:rsidP="004D7E9C">
      <w:pPr>
        <w:pStyle w:val="FootnoteText"/>
      </w:pPr>
      <w:r>
        <w:rPr>
          <w:rStyle w:val="FootnoteReference"/>
        </w:rPr>
        <w:footnoteRef/>
      </w:r>
      <w:r>
        <w:t xml:space="preserve"> See, José Manuel </w:t>
      </w:r>
      <w:proofErr w:type="spellStart"/>
      <w:r>
        <w:t>Pallí</w:t>
      </w:r>
      <w:proofErr w:type="spellEnd"/>
      <w:r>
        <w:t>, Analysis: Cuba’s Foreign Investment Law: ‘New? Indeed, but Barely, Cuba Standard.com (April 19, 2014). Available https://www.cubastandard.com/?p=10471.</w:t>
      </w:r>
    </w:p>
  </w:footnote>
  <w:footnote w:id="5">
    <w:p w:rsidR="0004057F" w:rsidRPr="00F67952" w:rsidRDefault="0004057F" w:rsidP="004D7E9C">
      <w:pPr>
        <w:pStyle w:val="FootnoteText"/>
      </w:pPr>
      <w:r>
        <w:rPr>
          <w:rStyle w:val="FootnoteReference"/>
        </w:rPr>
        <w:footnoteRef/>
      </w:r>
      <w:r>
        <w:t xml:space="preserve"> </w:t>
      </w:r>
      <w:r w:rsidRPr="00F67952">
        <w:t>Id., Arts. 3-4.</w:t>
      </w:r>
    </w:p>
  </w:footnote>
  <w:footnote w:id="6">
    <w:p w:rsidR="0004057F" w:rsidRPr="00F67952" w:rsidRDefault="0004057F" w:rsidP="004D7E9C">
      <w:pPr>
        <w:pStyle w:val="FootnoteText"/>
      </w:pPr>
      <w:r>
        <w:rPr>
          <w:rStyle w:val="FootnoteReference"/>
        </w:rPr>
        <w:footnoteRef/>
      </w:r>
      <w:r>
        <w:t xml:space="preserve"> Id., Art. 5. This would create some problems for investors whose home states extend national anti-corruption and bribery laws outward. See, e.g., U.S. Foreign Corruption Practices Act of 1977 (FCPA) (15 U.S.C. § 78dd-1, et seq.).</w:t>
      </w:r>
    </w:p>
  </w:footnote>
  <w:footnote w:id="7">
    <w:p w:rsidR="0004057F" w:rsidRPr="00CD1E85" w:rsidRDefault="0004057F" w:rsidP="004D7E9C">
      <w:pPr>
        <w:pStyle w:val="FootnoteText"/>
      </w:pPr>
      <w:r>
        <w:rPr>
          <w:rStyle w:val="FootnoteReference"/>
        </w:rPr>
        <w:footnoteRef/>
      </w:r>
      <w:r>
        <w:t xml:space="preserve"> </w:t>
      </w:r>
      <w:r>
        <w:rPr>
          <w:rFonts w:ascii="Times-Roman" w:hAnsi="Times-Roman"/>
          <w:color w:val="000000"/>
        </w:rPr>
        <w:t>Id., art. 9.1.</w:t>
      </w:r>
    </w:p>
  </w:footnote>
  <w:footnote w:id="8">
    <w:p w:rsidR="0004057F" w:rsidRPr="00CD1E85" w:rsidRDefault="0004057F" w:rsidP="004D7E9C">
      <w:pPr>
        <w:pStyle w:val="FootnoteText"/>
      </w:pPr>
      <w:r>
        <w:rPr>
          <w:rStyle w:val="FootnoteReference"/>
        </w:rPr>
        <w:footnoteRef/>
      </w:r>
      <w:r>
        <w:t xml:space="preserve"> </w:t>
      </w:r>
      <w:r>
        <w:rPr>
          <w:rFonts w:ascii="Times-Roman" w:hAnsi="Times-Roman"/>
          <w:color w:val="000000"/>
        </w:rPr>
        <w:t>Id., art. 10.</w:t>
      </w:r>
    </w:p>
  </w:footnote>
  <w:footnote w:id="9">
    <w:p w:rsidR="0004057F" w:rsidRPr="005C1A2A" w:rsidRDefault="0004057F" w:rsidP="004D7E9C">
      <w:pPr>
        <w:pStyle w:val="FootnoteText"/>
      </w:pPr>
      <w:r>
        <w:rPr>
          <w:rStyle w:val="FootnoteReference"/>
        </w:rPr>
        <w:footnoteRef/>
      </w:r>
      <w:r>
        <w:t xml:space="preserve"> </w:t>
      </w:r>
      <w:r w:rsidRPr="005C1A2A">
        <w:t>Id., arts. 6.1., 11.1, and Chapter VIII.</w:t>
      </w:r>
    </w:p>
  </w:footnote>
  <w:footnote w:id="10">
    <w:p w:rsidR="0004057F" w:rsidRPr="003F550D" w:rsidRDefault="0004057F" w:rsidP="004D7E9C">
      <w:pPr>
        <w:pStyle w:val="FootnoteText"/>
      </w:pPr>
      <w:r>
        <w:rPr>
          <w:rStyle w:val="FootnoteReference"/>
        </w:rPr>
        <w:footnoteRef/>
      </w:r>
      <w:r>
        <w:t xml:space="preserve"> </w:t>
      </w:r>
      <w:r w:rsidRPr="003F550D">
        <w:t>Id., Ch. IV.</w:t>
      </w:r>
    </w:p>
  </w:footnote>
  <w:footnote w:id="11">
    <w:p w:rsidR="0004057F" w:rsidRDefault="0004057F" w:rsidP="004D7E9C">
      <w:pPr>
        <w:pStyle w:val="FootnoteText"/>
      </w:pPr>
      <w:r>
        <w:rPr>
          <w:rStyle w:val="FootnoteReference"/>
        </w:rPr>
        <w:footnoteRef/>
      </w:r>
      <w:r>
        <w:t xml:space="preserve"> Id., art. 13.Investment through economic association agreements is targeted for the</w:t>
      </w:r>
    </w:p>
    <w:p w:rsidR="0004057F" w:rsidRDefault="0004057F" w:rsidP="004D7E9C">
      <w:pPr>
        <w:pStyle w:val="FootnoteText"/>
      </w:pPr>
      <w:r>
        <w:t>natural resources, construction, services management and agricultural and tourist</w:t>
      </w:r>
    </w:p>
    <w:p w:rsidR="0004057F" w:rsidRPr="00201AF3" w:rsidRDefault="0004057F" w:rsidP="004D7E9C">
      <w:pPr>
        <w:pStyle w:val="FootnoteText"/>
      </w:pPr>
      <w:proofErr w:type="gramStart"/>
      <w:r>
        <w:t>sectors</w:t>
      </w:r>
      <w:proofErr w:type="gramEnd"/>
      <w:r>
        <w:t>. Id. The characteristics of such ventures is defined id., art. 15.</w:t>
      </w:r>
    </w:p>
  </w:footnote>
  <w:footnote w:id="12">
    <w:p w:rsidR="0004057F" w:rsidRPr="00073487" w:rsidRDefault="0004057F" w:rsidP="004D7E9C">
      <w:pPr>
        <w:pStyle w:val="FootnoteText"/>
      </w:pPr>
      <w:r>
        <w:rPr>
          <w:rStyle w:val="FootnoteReference"/>
        </w:rPr>
        <w:footnoteRef/>
      </w:r>
      <w:r>
        <w:t xml:space="preserve"> </w:t>
      </w:r>
      <w:r w:rsidRPr="00073487">
        <w:t>Id., art. 17.</w:t>
      </w:r>
    </w:p>
  </w:footnote>
  <w:footnote w:id="13">
    <w:p w:rsidR="0004057F" w:rsidRPr="00BD35F0" w:rsidRDefault="0004057F" w:rsidP="004D7E9C">
      <w:pPr>
        <w:pStyle w:val="FootnoteText"/>
      </w:pPr>
      <w:r>
        <w:rPr>
          <w:rStyle w:val="FootnoteReference"/>
        </w:rPr>
        <w:footnoteRef/>
      </w:r>
      <w:r>
        <w:t xml:space="preserve"> See, e.g., PETER T. MICHLINSKI, MULTINATIONAL ENTERPRISES AND THE LAW 179-191 (2nd Ed., Oxford: 2007).</w:t>
      </w:r>
    </w:p>
  </w:footnote>
  <w:footnote w:id="14">
    <w:p w:rsidR="0004057F" w:rsidRDefault="0004057F" w:rsidP="004D7E9C">
      <w:pPr>
        <w:pStyle w:val="FootnoteText"/>
      </w:pPr>
      <w:r>
        <w:rPr>
          <w:rStyle w:val="FootnoteReference"/>
        </w:rPr>
        <w:footnoteRef/>
      </w:r>
      <w:r>
        <w:t xml:space="preserve"> See, Ley 118, supra, Chapter VIII. The constraints on approval discretion are quite</w:t>
      </w:r>
    </w:p>
    <w:p w:rsidR="0004057F" w:rsidRPr="00FA1231" w:rsidRDefault="0004057F" w:rsidP="004D7E9C">
      <w:pPr>
        <w:pStyle w:val="FootnoteText"/>
      </w:pPr>
      <w:proofErr w:type="gramStart"/>
      <w:r>
        <w:t>general</w:t>
      </w:r>
      <w:proofErr w:type="gramEnd"/>
      <w:r>
        <w:t xml:space="preserve"> but differ among the State Council (art. 21.1(2), the Council of Ministers (Id., art. 21.1(3)-(4). Modifications require the same set of approvals and essentially permit de novo review.</w:t>
      </w:r>
    </w:p>
  </w:footnote>
  <w:footnote w:id="15">
    <w:p w:rsidR="0004057F" w:rsidRPr="003B6B96" w:rsidRDefault="0004057F" w:rsidP="004D7E9C">
      <w:pPr>
        <w:pStyle w:val="FootnoteText"/>
      </w:pPr>
      <w:r>
        <w:rPr>
          <w:rStyle w:val="FootnoteReference"/>
        </w:rPr>
        <w:footnoteRef/>
      </w:r>
      <w:r>
        <w:t xml:space="preserve"> </w:t>
      </w:r>
      <w:r>
        <w:rPr>
          <w:rFonts w:ascii="Times-Roman" w:hAnsi="Times-Roman"/>
          <w:color w:val="000000"/>
        </w:rPr>
        <w:t>See, e.g., Art. 19.1.</w:t>
      </w:r>
    </w:p>
  </w:footnote>
  <w:footnote w:id="16">
    <w:p w:rsidR="0004057F" w:rsidRPr="000A42CE" w:rsidRDefault="0004057F" w:rsidP="004D7E9C">
      <w:pPr>
        <w:pStyle w:val="FootnoteText"/>
      </w:pPr>
      <w:r>
        <w:rPr>
          <w:rStyle w:val="FootnoteReference"/>
        </w:rPr>
        <w:footnoteRef/>
      </w:r>
      <w:r>
        <w:t xml:space="preserve"> </w:t>
      </w:r>
      <w:r>
        <w:rPr>
          <w:rFonts w:ascii="Times-Roman" w:hAnsi="Times-Roman"/>
          <w:color w:val="000000"/>
        </w:rPr>
        <w:t>Id., Chapter XI.</w:t>
      </w:r>
    </w:p>
  </w:footnote>
  <w:footnote w:id="17">
    <w:p w:rsidR="0004057F" w:rsidRPr="00B61702" w:rsidRDefault="0004057F" w:rsidP="004D7E9C">
      <w:pPr>
        <w:pStyle w:val="FootnoteText"/>
      </w:pPr>
      <w:r>
        <w:rPr>
          <w:rStyle w:val="FootnoteReference"/>
        </w:rPr>
        <w:footnoteRef/>
      </w:r>
      <w:r>
        <w:t xml:space="preserve"> </w:t>
      </w:r>
      <w:r>
        <w:rPr>
          <w:rFonts w:ascii="Times-Roman" w:hAnsi="Times-Roman"/>
          <w:color w:val="000000"/>
        </w:rPr>
        <w:t xml:space="preserve">Id. Chapter X. </w:t>
      </w:r>
    </w:p>
  </w:footnote>
  <w:footnote w:id="18">
    <w:p w:rsidR="0004057F" w:rsidRPr="00F12C3F" w:rsidRDefault="0004057F" w:rsidP="004D7E9C">
      <w:pPr>
        <w:pStyle w:val="FootnoteText"/>
      </w:pPr>
      <w:r>
        <w:rPr>
          <w:rStyle w:val="FootnoteReference"/>
        </w:rPr>
        <w:footnoteRef/>
      </w:r>
      <w:r>
        <w:t xml:space="preserve"> </w:t>
      </w:r>
      <w:r>
        <w:rPr>
          <w:rFonts w:ascii="Times-Roman" w:hAnsi="Times-Roman"/>
          <w:color w:val="000000"/>
        </w:rPr>
        <w:t>Id., Chapter XII (offering discounts on local rates or exemptions from local taxes identified)</w:t>
      </w:r>
      <w:proofErr w:type="gramStart"/>
      <w:r>
        <w:rPr>
          <w:rFonts w:ascii="Times-Roman" w:hAnsi="Times-Roman"/>
          <w:color w:val="000000"/>
        </w:rPr>
        <w:t>..</w:t>
      </w:r>
      <w:proofErr w:type="gramEnd"/>
    </w:p>
  </w:footnote>
  <w:footnote w:id="19">
    <w:p w:rsidR="0004057F" w:rsidRPr="00AC07E5" w:rsidRDefault="0004057F" w:rsidP="004D7E9C">
      <w:pPr>
        <w:pStyle w:val="FootnoteText"/>
      </w:pPr>
      <w:r>
        <w:rPr>
          <w:rStyle w:val="FootnoteReference"/>
        </w:rPr>
        <w:footnoteRef/>
      </w:r>
      <w:r>
        <w:t xml:space="preserve"> </w:t>
      </w:r>
      <w:r>
        <w:rPr>
          <w:rFonts w:ascii="Times-Roman" w:hAnsi="Times-Roman"/>
          <w:color w:val="000000"/>
        </w:rPr>
        <w:t>Id., art. 47.</w:t>
      </w:r>
    </w:p>
  </w:footnote>
  <w:footnote w:id="20">
    <w:p w:rsidR="0004057F" w:rsidRPr="00AC07E5" w:rsidRDefault="0004057F" w:rsidP="004D7E9C">
      <w:pPr>
        <w:pStyle w:val="FootnoteText"/>
      </w:pPr>
      <w:r>
        <w:rPr>
          <w:rStyle w:val="FootnoteReference"/>
        </w:rPr>
        <w:footnoteRef/>
      </w:r>
      <w:r>
        <w:t xml:space="preserve"> </w:t>
      </w:r>
      <w:r>
        <w:rPr>
          <w:rFonts w:ascii="Times-Roman" w:hAnsi="Times-Roman"/>
          <w:color w:val="000000"/>
        </w:rPr>
        <w:t xml:space="preserve">Id., Chapter XIV. </w:t>
      </w:r>
    </w:p>
  </w:footnote>
  <w:footnote w:id="21">
    <w:p w:rsidR="0004057F" w:rsidRDefault="0004057F" w:rsidP="004D7E9C">
      <w:pPr>
        <w:pStyle w:val="FootnoteText"/>
      </w:pPr>
      <w:r>
        <w:rPr>
          <w:rStyle w:val="FootnoteReference"/>
        </w:rPr>
        <w:footnoteRef/>
      </w:r>
      <w:r>
        <w:t xml:space="preserve"> </w:t>
      </w:r>
      <w:r w:rsidRPr="00E306CD">
        <w:t>See, id., art. 56.</w:t>
      </w:r>
    </w:p>
  </w:footnote>
  <w:footnote w:id="22">
    <w:p w:rsidR="0004057F" w:rsidRPr="0010058D" w:rsidRDefault="0004057F" w:rsidP="004D7E9C">
      <w:pPr>
        <w:pStyle w:val="FootnoteText"/>
      </w:pPr>
      <w:r>
        <w:rPr>
          <w:rStyle w:val="FootnoteReference"/>
        </w:rPr>
        <w:footnoteRef/>
      </w:r>
      <w:r>
        <w:t xml:space="preserve"> </w:t>
      </w:r>
      <w:r w:rsidRPr="00E306CD">
        <w:t>Id., Chapter XV.</w:t>
      </w:r>
    </w:p>
  </w:footnote>
  <w:footnote w:id="23">
    <w:p w:rsidR="0004057F" w:rsidRPr="00E306CD" w:rsidRDefault="0004057F" w:rsidP="004D7E9C">
      <w:pPr>
        <w:pStyle w:val="FootnoteText"/>
      </w:pPr>
      <w:r>
        <w:rPr>
          <w:rStyle w:val="FootnoteReference"/>
        </w:rPr>
        <w:footnoteRef/>
      </w:r>
      <w:r>
        <w:t xml:space="preserve"> </w:t>
      </w:r>
      <w:r>
        <w:rPr>
          <w:rFonts w:ascii="Times-Roman" w:hAnsi="Times-Roman"/>
          <w:color w:val="000000"/>
        </w:rPr>
        <w:t xml:space="preserve">Id., Chapter XVII </w:t>
      </w:r>
    </w:p>
  </w:footnote>
  <w:footnote w:id="24">
    <w:p w:rsidR="0004057F" w:rsidRPr="00E306CD" w:rsidRDefault="0004057F" w:rsidP="004D7E9C">
      <w:pPr>
        <w:pStyle w:val="FootnoteText"/>
      </w:pPr>
      <w:r>
        <w:rPr>
          <w:rStyle w:val="FootnoteReference"/>
        </w:rPr>
        <w:footnoteRef/>
      </w:r>
      <w:r>
        <w:t xml:space="preserve"> </w:t>
      </w:r>
      <w:r>
        <w:rPr>
          <w:rFonts w:ascii="Times-Roman" w:hAnsi="Times-Roman"/>
          <w:color w:val="000000"/>
        </w:rPr>
        <w:t xml:space="preserve">Id., art. 61 </w:t>
      </w:r>
    </w:p>
  </w:footnote>
  <w:footnote w:id="25">
    <w:p w:rsidR="0004057F" w:rsidRDefault="0004057F" w:rsidP="004D7E9C">
      <w:pPr>
        <w:pStyle w:val="FootnoteText"/>
      </w:pPr>
      <w:r>
        <w:rPr>
          <w:rStyle w:val="FootnoteReference"/>
        </w:rPr>
        <w:footnoteRef/>
      </w:r>
      <w:r>
        <w:t xml:space="preserve"> Discussed  in  Larry  Catá  Backer  and  Augusto  Molina,  Cuba  and  the Construction of Alternative Global Trade Systems: ALBA and Free Trade in the Americas,  University  of  Pennsylvania  Journal  of  International  Economic  Law 31(3):679-752 (2010). Available at SSRN: http://ssrn.com/abstract=1407705.</w:t>
      </w:r>
    </w:p>
  </w:footnote>
  <w:footnote w:id="26">
    <w:p w:rsidR="0004057F" w:rsidRDefault="0004057F" w:rsidP="004D7E9C">
      <w:pPr>
        <w:pStyle w:val="FootnoteText"/>
      </w:pPr>
      <w:r>
        <w:rPr>
          <w:rStyle w:val="FootnoteReference"/>
        </w:rPr>
        <w:footnoteRef/>
      </w:r>
      <w:r>
        <w:t xml:space="preserve"> On  the  importance  of  these  sources  in  </w:t>
      </w:r>
      <w:proofErr w:type="spellStart"/>
      <w:r>
        <w:t>Staliniust</w:t>
      </w:r>
      <w:proofErr w:type="spellEnd"/>
      <w:r>
        <w:t xml:space="preserve">  states,  see,  </w:t>
      </w:r>
      <w:proofErr w:type="spellStart"/>
      <w:r>
        <w:t>Slavoj</w:t>
      </w:r>
      <w:proofErr w:type="spellEnd"/>
      <w:r>
        <w:t xml:space="preserve">  </w:t>
      </w:r>
      <w:proofErr w:type="spellStart"/>
      <w:r>
        <w:t>Zizek</w:t>
      </w:r>
      <w:proofErr w:type="spellEnd"/>
      <w:r>
        <w:t xml:space="preserve">, Stalinism,  Lacan.com  (1997/2007).   Available http://www.lacan.com/zizstalin.htm. (“Critics of such hearsay-scholarship had a point. But what few people seem to realize, even now, is that the salient issue might  not  be  the  reliability  in  Stalin's  Soviet  Union  of  word  of  mouth  and political  divination,  but  its  pervasiveness.  </w:t>
      </w:r>
      <w:proofErr w:type="gramStart"/>
      <w:r>
        <w:t>Kremlinology  arose</w:t>
      </w:r>
      <w:proofErr w:type="gramEnd"/>
      <w:r>
        <w:t xml:space="preserve">  not  at  Harvard, but in and around the Kremlin. . . and it was what everyone in the Soviet Union did to a degree, the more so the higher up.”).</w:t>
      </w:r>
    </w:p>
  </w:footnote>
  <w:footnote w:id="27">
    <w:p w:rsidR="0004057F" w:rsidRDefault="0004057F" w:rsidP="004D7E9C">
      <w:pPr>
        <w:pStyle w:val="FootnoteText"/>
      </w:pPr>
      <w:r>
        <w:rPr>
          <w:rStyle w:val="FootnoteReference"/>
        </w:rPr>
        <w:footnoteRef/>
      </w:r>
      <w:r>
        <w:t xml:space="preserve"> </w:t>
      </w:r>
      <w:r w:rsidRPr="00BE4B4F">
        <w:t xml:space="preserve">It was reported in </w:t>
      </w:r>
      <w:proofErr w:type="spellStart"/>
      <w:r w:rsidRPr="00BE4B4F">
        <w:t>Cubanet</w:t>
      </w:r>
      <w:proofErr w:type="spellEnd"/>
      <w:r w:rsidRPr="00BE4B4F">
        <w:t xml:space="preserve"> that:</w:t>
      </w:r>
      <w:r>
        <w:t xml:space="preserve"> It is rumored that the recent visit of José Ignacio Lula Da Silva to Cuba, concerned about the risk of elevated investments from Brazil and the delay  of  the  government  of  the  Island  in  updating  the  Foreign Investment Law, was the definitive touch that made the Cuban cupola decide  to  push  its  approval,  postponed  several  times.  There  are  also unofficial  rumors  about  the  freezing  the  Brazilian  investments  in  the Mariel Special Development Zone, and the approval  of  new  credit  to the  Cuban  side,  until  there  are  adequate  legal  safeguards.  The agreements  are  no  longer  based  in  solidarity,  but  rather  on  purely capitalist financial and commercial relations. Miriam Celaya, Cuba for Foreigners, Translating Cuba: English Translations of Cuban  Bloggers,  Havana,  March  31,  2014,  available http://translatingcuba.com/cuba-for-foreigners-miriam-celaya/  (originally published  in  the  blog  Sin  </w:t>
      </w:r>
      <w:proofErr w:type="spellStart"/>
      <w:r>
        <w:t>Evación</w:t>
      </w:r>
      <w:proofErr w:type="spellEnd"/>
      <w:r>
        <w:t xml:space="preserve">,  through  </w:t>
      </w:r>
      <w:proofErr w:type="spellStart"/>
      <w:r>
        <w:t>Cubanet</w:t>
      </w:r>
      <w:proofErr w:type="spellEnd"/>
      <w:r>
        <w:t>,  March  28,  2014)  and available http://www.cubanet.org/destacados/cuba-para-los-extranjeros/.</w:t>
      </w:r>
    </w:p>
  </w:footnote>
  <w:footnote w:id="28">
    <w:p w:rsidR="0004057F" w:rsidRDefault="0004057F" w:rsidP="004D7E9C">
      <w:pPr>
        <w:pStyle w:val="FootnoteText"/>
      </w:pPr>
      <w:r>
        <w:rPr>
          <w:rStyle w:val="FootnoteReference"/>
        </w:rPr>
        <w:footnoteRef/>
      </w:r>
      <w:r>
        <w:t xml:space="preserve"> </w:t>
      </w:r>
      <w:r w:rsidRPr="00B741C0">
        <w:t>Ibid</w:t>
      </w:r>
    </w:p>
  </w:footnote>
  <w:footnote w:id="29">
    <w:p w:rsidR="0004057F" w:rsidRDefault="0004057F" w:rsidP="004D7E9C">
      <w:pPr>
        <w:pStyle w:val="FootnoteText"/>
      </w:pPr>
      <w:r>
        <w:rPr>
          <w:rStyle w:val="FootnoteReference"/>
        </w:rPr>
        <w:footnoteRef/>
      </w:r>
      <w:r>
        <w:t xml:space="preserve"> See, e.g., Richard Feinberg, Cuba’s New Investment Law: Open for Business, </w:t>
      </w:r>
      <w:proofErr w:type="spellStart"/>
      <w:r>
        <w:t>Brookiungs</w:t>
      </w:r>
      <w:proofErr w:type="spellEnd"/>
      <w:proofErr w:type="gramStart"/>
      <w:r>
        <w:t>,  April</w:t>
      </w:r>
      <w:proofErr w:type="gramEnd"/>
      <w:r>
        <w:t xml:space="preserve">  1,  2014.   </w:t>
      </w:r>
      <w:proofErr w:type="gramStart"/>
      <w:r>
        <w:t>Available  http</w:t>
      </w:r>
      <w:proofErr w:type="gramEnd"/>
      <w:r>
        <w:t>://www.brookings.edu/blogs/upfront/posts/2014/04/01-cuba-foreign-direct-investment-feinberg.</w:t>
      </w:r>
    </w:p>
  </w:footnote>
  <w:footnote w:id="30">
    <w:p w:rsidR="0004057F" w:rsidRDefault="0004057F" w:rsidP="004D7E9C">
      <w:pPr>
        <w:pStyle w:val="FootnoteText"/>
      </w:pPr>
      <w:r>
        <w:rPr>
          <w:rStyle w:val="FootnoteReference"/>
        </w:rPr>
        <w:footnoteRef/>
      </w:r>
      <w:r>
        <w:t xml:space="preserve"> Ibid (The proof will be in the pudding, and investors will be watching closing for  the  fine  print  in  the  new  regulations  and,  most  importantly,  for  the implementation of the approval process.”). </w:t>
      </w:r>
    </w:p>
  </w:footnote>
  <w:footnote w:id="31">
    <w:p w:rsidR="0004057F" w:rsidRDefault="0004057F" w:rsidP="004D7E9C">
      <w:pPr>
        <w:pStyle w:val="FootnoteText"/>
      </w:pPr>
      <w:r>
        <w:rPr>
          <w:rStyle w:val="FootnoteReference"/>
        </w:rPr>
        <w:footnoteRef/>
      </w:r>
      <w:r>
        <w:t xml:space="preserve"> </w:t>
      </w:r>
      <w:r w:rsidRPr="004B7647">
        <w:t>Ibid.</w:t>
      </w:r>
      <w:r>
        <w:t xml:space="preserve"> </w:t>
      </w:r>
    </w:p>
  </w:footnote>
  <w:footnote w:id="32">
    <w:p w:rsidR="0004057F" w:rsidRDefault="0004057F" w:rsidP="004D7E9C">
      <w:pPr>
        <w:pStyle w:val="FootnoteText"/>
      </w:pPr>
      <w:r>
        <w:rPr>
          <w:rStyle w:val="FootnoteReference"/>
        </w:rPr>
        <w:footnoteRef/>
      </w:r>
      <w:r>
        <w:t xml:space="preserve"> The Cuban Communist Party (</w:t>
      </w:r>
      <w:proofErr w:type="spellStart"/>
      <w:r>
        <w:t>Partido</w:t>
      </w:r>
      <w:proofErr w:type="spellEnd"/>
      <w:r>
        <w:t xml:space="preserve"> </w:t>
      </w:r>
      <w:proofErr w:type="spellStart"/>
      <w:r>
        <w:t>Comunista</w:t>
      </w:r>
      <w:proofErr w:type="spellEnd"/>
      <w:r>
        <w:t xml:space="preserve"> de Cuba or PCC) was formed after the victory of the forces of Fidel Castro acquired control of the state in January 1959. The first PCC Central Committee was constituted on Oct. 3, 1965. PCC, </w:t>
      </w:r>
      <w:proofErr w:type="spellStart"/>
      <w:r>
        <w:t>Historia</w:t>
      </w:r>
      <w:proofErr w:type="spellEnd"/>
      <w:r>
        <w:t xml:space="preserve"> </w:t>
      </w:r>
      <w:proofErr w:type="gramStart"/>
      <w:r>
        <w:t>del</w:t>
      </w:r>
      <w:proofErr w:type="gramEnd"/>
      <w:r>
        <w:t xml:space="preserve"> </w:t>
      </w:r>
      <w:proofErr w:type="spellStart"/>
      <w:r>
        <w:t>Partido</w:t>
      </w:r>
      <w:proofErr w:type="spellEnd"/>
      <w:r>
        <w:t xml:space="preserve"> </w:t>
      </w:r>
      <w:proofErr w:type="spellStart"/>
      <w:r>
        <w:t>COmunista</w:t>
      </w:r>
      <w:proofErr w:type="spellEnd"/>
      <w:r>
        <w:t xml:space="preserve"> de Cuba, available http://www.pcc.cu/i_historia.php.</w:t>
      </w:r>
    </w:p>
  </w:footnote>
  <w:footnote w:id="33">
    <w:p w:rsidR="0004057F" w:rsidRDefault="0004057F" w:rsidP="004D7E9C">
      <w:pPr>
        <w:pStyle w:val="FootnoteText"/>
      </w:pPr>
      <w:r>
        <w:rPr>
          <w:rStyle w:val="FootnoteReference"/>
        </w:rPr>
        <w:footnoteRef/>
      </w:r>
      <w:r>
        <w:t xml:space="preserve"> A reference to the group of senior and middle level administrators entrenched within a bureaucracy bent on preserving its power. See, e.g., T.H. Rigby, Staffing USSR Incorporated: The Origins of the </w:t>
      </w:r>
      <w:proofErr w:type="spellStart"/>
      <w:r>
        <w:t>Nomenklatra</w:t>
      </w:r>
      <w:proofErr w:type="spellEnd"/>
      <w:r>
        <w:t xml:space="preserve"> System, 40(4) SOVIET STUDIES 523-537 (1988). The lower ranks of the bureaucracy were filled in late European soviet states with what were colloquially and disparagingly referred to as apparatchiks—full time professional functionaries usually with little or no training in</w:t>
      </w:r>
    </w:p>
    <w:p w:rsidR="0004057F" w:rsidRPr="0037175E" w:rsidRDefault="0004057F" w:rsidP="004D7E9C">
      <w:pPr>
        <w:pStyle w:val="FootnoteText"/>
      </w:pPr>
      <w:proofErr w:type="gramStart"/>
      <w:r>
        <w:t>their</w:t>
      </w:r>
      <w:proofErr w:type="gramEnd"/>
      <w:r>
        <w:t xml:space="preserve"> areas of responsibilities.</w:t>
      </w:r>
    </w:p>
  </w:footnote>
  <w:footnote w:id="34">
    <w:p w:rsidR="0004057F" w:rsidRPr="00936174" w:rsidRDefault="0004057F" w:rsidP="004D7E9C">
      <w:pPr>
        <w:pStyle w:val="FootnoteText"/>
      </w:pPr>
      <w:r>
        <w:rPr>
          <w:rStyle w:val="FootnoteReference"/>
        </w:rPr>
        <w:footnoteRef/>
      </w:r>
      <w:r>
        <w:t xml:space="preserve"> Among the interesting analyses is that of Javier Corrales, The Gatekeeper State: Limited Economic Reforms and Regime Survival in Cuba, 1989-2002, Latin American Research Review 39(2):35-65 (2004), who argues that the Cuban government and Party apparatus survives by restricting and instrumentally using access to capitalist rewards.</w:t>
      </w:r>
    </w:p>
  </w:footnote>
  <w:footnote w:id="35">
    <w:p w:rsidR="0004057F" w:rsidRDefault="0004057F" w:rsidP="004D7E9C">
      <w:pPr>
        <w:pStyle w:val="FootnoteText"/>
      </w:pPr>
      <w:r>
        <w:rPr>
          <w:rStyle w:val="FootnoteReference"/>
        </w:rPr>
        <w:footnoteRef/>
      </w:r>
      <w:r>
        <w:t xml:space="preserve"> See, e.g., Carmelo Mesa Lago, Models of Development, Social Policy and Reform in Latin America, United Nations Research Institute for Social Development 2002. </w:t>
      </w:r>
      <w:r>
        <w:rPr>
          <w:rFonts w:hint="eastAsia"/>
        </w:rPr>
        <w:t>“</w:t>
      </w:r>
      <w:r>
        <w:t xml:space="preserve">Until Fidel dies, </w:t>
      </w:r>
      <w:proofErr w:type="spellStart"/>
      <w:r>
        <w:t>Raúl</w:t>
      </w:r>
      <w:proofErr w:type="spellEnd"/>
      <w:r>
        <w:t xml:space="preserve"> probably will not implement any significant economic policy changes, because of risk of the Maximum Leader’s criticism (via his </w:t>
      </w:r>
      <w:proofErr w:type="spellStart"/>
      <w:r>
        <w:t>reflexiones</w:t>
      </w:r>
      <w:proofErr w:type="spellEnd"/>
      <w:r>
        <w:t xml:space="preserve"> to</w:t>
      </w:r>
    </w:p>
    <w:p w:rsidR="0004057F" w:rsidRPr="00F80CE4" w:rsidRDefault="0004057F" w:rsidP="004D7E9C">
      <w:pPr>
        <w:pStyle w:val="FootnoteText"/>
      </w:pPr>
      <w:r>
        <w:t xml:space="preserve">the news media) against deviations from his failed economic legacy.” Carmelo Mesa Lago, </w:t>
      </w:r>
      <w:proofErr w:type="gramStart"/>
      <w:r>
        <w:t>The</w:t>
      </w:r>
      <w:proofErr w:type="gramEnd"/>
      <w:r>
        <w:t xml:space="preserve"> Cuban Economy in 2007-2007, in Papers and Proceedings of the </w:t>
      </w:r>
      <w:proofErr w:type="spellStart"/>
      <w:r>
        <w:t>TwentyThird</w:t>
      </w:r>
      <w:proofErr w:type="spellEnd"/>
      <w:r>
        <w:t xml:space="preserve"> Annual Meeting, Association for the Study of the Cuban Economy (ASCE): Cuba in Transition 17:1-20, 18 (2007).</w:t>
      </w:r>
    </w:p>
  </w:footnote>
  <w:footnote w:id="36">
    <w:p w:rsidR="0004057F" w:rsidRPr="00BA5503" w:rsidRDefault="0004057F" w:rsidP="004D7E9C">
      <w:pPr>
        <w:pStyle w:val="FootnoteText"/>
      </w:pPr>
      <w:r>
        <w:rPr>
          <w:rStyle w:val="FootnoteReference"/>
        </w:rPr>
        <w:footnoteRef/>
      </w:r>
      <w:r>
        <w:t xml:space="preserve"> </w:t>
      </w:r>
      <w:r>
        <w:rPr>
          <w:rFonts w:ascii="Times-Roman" w:hAnsi="Times-Roman"/>
          <w:color w:val="000000"/>
        </w:rPr>
        <w:t xml:space="preserve">See, e.g., </w:t>
      </w:r>
      <w:proofErr w:type="spellStart"/>
      <w:r>
        <w:rPr>
          <w:rFonts w:ascii="Times-Roman" w:hAnsi="Times-Roman"/>
          <w:color w:val="000000"/>
        </w:rPr>
        <w:t>Lenier</w:t>
      </w:r>
      <w:proofErr w:type="spellEnd"/>
      <w:r>
        <w:rPr>
          <w:rFonts w:ascii="Times-Roman" w:hAnsi="Times-Roman"/>
          <w:color w:val="000000"/>
        </w:rPr>
        <w:t xml:space="preserve"> González-</w:t>
      </w:r>
      <w:proofErr w:type="spellStart"/>
      <w:r>
        <w:rPr>
          <w:rFonts w:ascii="Times-Roman" w:hAnsi="Times-Roman"/>
          <w:color w:val="000000"/>
        </w:rPr>
        <w:t>Mederos</w:t>
      </w:r>
      <w:proofErr w:type="spellEnd"/>
      <w:r>
        <w:rPr>
          <w:rFonts w:ascii="Times-Roman" w:hAnsi="Times-Roman"/>
          <w:color w:val="000000"/>
        </w:rPr>
        <w:t>, Cuba Challenges for the 21</w:t>
      </w:r>
      <w:r>
        <w:rPr>
          <w:rFonts w:ascii="Times-Roman" w:hAnsi="Times-Roman"/>
          <w:color w:val="000000"/>
          <w:sz w:val="12"/>
          <w:szCs w:val="12"/>
        </w:rPr>
        <w:t xml:space="preserve">st </w:t>
      </w:r>
      <w:r>
        <w:rPr>
          <w:rFonts w:ascii="Times-Roman" w:hAnsi="Times-Roman"/>
          <w:color w:val="000000"/>
        </w:rPr>
        <w:t xml:space="preserve">Century, Havana Times, August 5, 2014. Available Carmelo Mesa Lago, Panorama de </w:t>
      </w:r>
      <w:proofErr w:type="spellStart"/>
      <w:r>
        <w:rPr>
          <w:rFonts w:ascii="Times-Roman" w:hAnsi="Times-Roman"/>
          <w:color w:val="000000"/>
        </w:rPr>
        <w:t>las</w:t>
      </w:r>
      <w:proofErr w:type="spellEnd"/>
      <w:r>
        <w:rPr>
          <w:rFonts w:ascii="Times-Roman" w:hAnsi="Times-Roman"/>
          <w:color w:val="000000"/>
        </w:rPr>
        <w:t xml:space="preserve"> </w:t>
      </w:r>
      <w:proofErr w:type="spellStart"/>
      <w:r>
        <w:rPr>
          <w:rFonts w:ascii="Times-Roman" w:hAnsi="Times-Roman"/>
          <w:color w:val="000000"/>
        </w:rPr>
        <w:t>Reformas</w:t>
      </w:r>
      <w:proofErr w:type="spellEnd"/>
      <w:r>
        <w:rPr>
          <w:rFonts w:ascii="Times-Roman" w:hAnsi="Times-Roman"/>
          <w:color w:val="000000"/>
        </w:rPr>
        <w:t xml:space="preserve"> </w:t>
      </w:r>
      <w:proofErr w:type="spellStart"/>
      <w:r>
        <w:rPr>
          <w:rFonts w:ascii="Times-Roman" w:hAnsi="Times-Roman"/>
          <w:color w:val="000000"/>
        </w:rPr>
        <w:t>Económicos-sociales</w:t>
      </w:r>
      <w:proofErr w:type="spellEnd"/>
      <w:r>
        <w:rPr>
          <w:rFonts w:ascii="Times-Roman" w:hAnsi="Times-Roman"/>
          <w:color w:val="000000"/>
        </w:rPr>
        <w:t xml:space="preserve"> y </w:t>
      </w:r>
      <w:proofErr w:type="spellStart"/>
      <w:r>
        <w:rPr>
          <w:rFonts w:ascii="Times-Roman" w:hAnsi="Times-Roman"/>
          <w:color w:val="000000"/>
        </w:rPr>
        <w:t>sus</w:t>
      </w:r>
      <w:proofErr w:type="spellEnd"/>
      <w:r>
        <w:rPr>
          <w:rFonts w:ascii="Times-Roman" w:hAnsi="Times-Roman"/>
          <w:color w:val="000000"/>
        </w:rPr>
        <w:t xml:space="preserve"> </w:t>
      </w:r>
      <w:proofErr w:type="spellStart"/>
      <w:r>
        <w:rPr>
          <w:rFonts w:ascii="Times-Roman" w:hAnsi="Times-Roman"/>
          <w:color w:val="000000"/>
        </w:rPr>
        <w:t>efectos</w:t>
      </w:r>
      <w:proofErr w:type="spellEnd"/>
      <w:r>
        <w:rPr>
          <w:rFonts w:ascii="Times-Roman" w:hAnsi="Times-Roman"/>
          <w:color w:val="000000"/>
        </w:rPr>
        <w:t xml:space="preserve"> </w:t>
      </w:r>
      <w:proofErr w:type="spellStart"/>
      <w:r>
        <w:rPr>
          <w:rFonts w:ascii="Times-Roman" w:hAnsi="Times-Roman"/>
          <w:color w:val="000000"/>
        </w:rPr>
        <w:t>en</w:t>
      </w:r>
      <w:proofErr w:type="spellEnd"/>
      <w:r>
        <w:rPr>
          <w:rFonts w:ascii="Times-Roman" w:hAnsi="Times-Roman"/>
          <w:color w:val="000000"/>
        </w:rPr>
        <w:t xml:space="preserve"> Cuba, </w:t>
      </w:r>
      <w:r>
        <w:rPr>
          <w:rFonts w:ascii="Times-Italic" w:hAnsi="Times-Italic"/>
          <w:color w:val="000000"/>
        </w:rPr>
        <w:t xml:space="preserve">Papers and Proceedings of the </w:t>
      </w:r>
      <w:proofErr w:type="spellStart"/>
      <w:r>
        <w:rPr>
          <w:rFonts w:ascii="Times-Italic" w:hAnsi="Times-Italic"/>
          <w:color w:val="000000"/>
        </w:rPr>
        <w:t>TwentyThird</w:t>
      </w:r>
      <w:proofErr w:type="spellEnd"/>
      <w:r>
        <w:rPr>
          <w:rFonts w:ascii="Times-Italic" w:hAnsi="Times-Italic"/>
          <w:color w:val="000000"/>
        </w:rPr>
        <w:t xml:space="preserve"> Annual Meeting Association for the Study of the Cuban Economy (ASCE): Cuba in Transition </w:t>
      </w:r>
      <w:r>
        <w:rPr>
          <w:rFonts w:ascii="Times-Roman" w:hAnsi="Times-Roman"/>
          <w:color w:val="000000"/>
        </w:rPr>
        <w:t>23:1-15 (2013).</w:t>
      </w:r>
    </w:p>
  </w:footnote>
  <w:footnote w:id="37">
    <w:p w:rsidR="0004057F" w:rsidRPr="003C26CC" w:rsidRDefault="0004057F" w:rsidP="004D7E9C">
      <w:pPr>
        <w:pStyle w:val="FootnoteText"/>
      </w:pPr>
      <w:r>
        <w:rPr>
          <w:rStyle w:val="FootnoteReference"/>
        </w:rPr>
        <w:footnoteRef/>
      </w:r>
      <w:r>
        <w:t xml:space="preserve"> See, e.g., Antonio </w:t>
      </w:r>
      <w:proofErr w:type="spellStart"/>
      <w:r>
        <w:t>Rodiles</w:t>
      </w:r>
      <w:proofErr w:type="spellEnd"/>
      <w:r>
        <w:t xml:space="preserve"> and Alexis </w:t>
      </w:r>
      <w:proofErr w:type="spellStart"/>
      <w:r>
        <w:t>Jardines</w:t>
      </w:r>
      <w:proofErr w:type="spellEnd"/>
      <w:r>
        <w:t>, Notes for the Cuban Transition, Papers and Proceedings of the Twenty-Third Annual Meeting Association for the Study of the Cuban Economy (ASCE): Cuba in Transition 23:323-325 (2013). For a more sympathetic account, see, Vegard Bye, Possible Political Transformation in Cuba in the Light of Theoretically and Empirically Comparative Elements, Papers and Proceedings of the Twenty-Third Annual Meeting Association for the Study of the Cuban Economy (ASCE): Cuba in Transition 23:50-62 (2013).</w:t>
      </w:r>
    </w:p>
  </w:footnote>
  <w:footnote w:id="38">
    <w:p w:rsidR="0004057F" w:rsidRPr="0014590A" w:rsidRDefault="0004057F" w:rsidP="004D7E9C">
      <w:pPr>
        <w:pStyle w:val="FootnoteText"/>
      </w:pPr>
      <w:r>
        <w:rPr>
          <w:rStyle w:val="FootnoteReference"/>
        </w:rPr>
        <w:footnoteRef/>
      </w:r>
      <w:r>
        <w:t xml:space="preserve"> </w:t>
      </w:r>
      <w:r>
        <w:rPr>
          <w:rFonts w:ascii="Times-Roman" w:hAnsi="Times-Roman"/>
          <w:color w:val="000000"/>
        </w:rPr>
        <w:t xml:space="preserve">But see, Diego Rosette, Jose </w:t>
      </w:r>
      <w:proofErr w:type="spellStart"/>
      <w:r>
        <w:rPr>
          <w:rFonts w:ascii="Times-Roman" w:hAnsi="Times-Roman"/>
          <w:color w:val="000000"/>
        </w:rPr>
        <w:t>Azel</w:t>
      </w:r>
      <w:proofErr w:type="spellEnd"/>
      <w:r>
        <w:rPr>
          <w:rFonts w:ascii="Times-Roman" w:hAnsi="Times-Roman"/>
          <w:color w:val="000000"/>
        </w:rPr>
        <w:t xml:space="preserve"> discusses Cuba’s transition; life after the Castro</w:t>
      </w:r>
      <w:r>
        <w:rPr>
          <w:rFonts w:ascii="Times-Roman" w:hAnsi="Times-Roman"/>
          <w:color w:val="000000"/>
        </w:rPr>
        <w:br/>
        <w:t xml:space="preserve">brothers, VOXXI, July 2, 2014, available </w:t>
      </w:r>
      <w:r>
        <w:rPr>
          <w:rFonts w:ascii="Times-Roman" w:hAnsi="Times-Roman"/>
          <w:color w:val="0000FF"/>
        </w:rPr>
        <w:t>http://voxxi.com/2014/07/02/jose-azeleconomic-transition-cuba/</w:t>
      </w:r>
      <w:r>
        <w:rPr>
          <w:rFonts w:ascii="Times-Roman" w:hAnsi="Times-Roman"/>
          <w:color w:val="000000"/>
        </w:rPr>
        <w:t>.</w:t>
      </w:r>
    </w:p>
  </w:footnote>
  <w:footnote w:id="39">
    <w:p w:rsidR="0004057F" w:rsidRDefault="0004057F" w:rsidP="004D7E9C">
      <w:pPr>
        <w:pStyle w:val="FootnoteText"/>
      </w:pPr>
      <w:r>
        <w:rPr>
          <w:rStyle w:val="FootnoteReference"/>
        </w:rPr>
        <w:footnoteRef/>
      </w:r>
      <w:r>
        <w:t xml:space="preserve"> As used in this paper, Castro Theory refers to the ideological work of Fidel Castro </w:t>
      </w:r>
      <w:proofErr w:type="spellStart"/>
      <w:r>
        <w:t>Ruz</w:t>
      </w:r>
      <w:proofErr w:type="spellEnd"/>
      <w:r>
        <w:t>, and its incorporation into the ruling ideology of the PCC. That Theory would be understood as supplementing Marxist-Leninist Theory as adopted and practiced by Cuba’s mentor state—the Soviet Union. It is thus to be understood as a contextually</w:t>
      </w:r>
    </w:p>
    <w:p w:rsidR="0004057F" w:rsidRDefault="0004057F" w:rsidP="004D7E9C">
      <w:pPr>
        <w:pStyle w:val="FootnoteText"/>
      </w:pPr>
      <w:proofErr w:type="gramStart"/>
      <w:r>
        <w:t>manifested</w:t>
      </w:r>
      <w:proofErr w:type="gramEnd"/>
      <w:r>
        <w:t xml:space="preserve"> form of Marxist-Leninist Stalinism, which is the way that it is likely that Castro understood the grounding ideology of the state. Cf., e.g., Larry Catá Backer, Fidel Castro on Deng Xiaoping and Erich </w:t>
      </w:r>
      <w:proofErr w:type="spellStart"/>
      <w:r>
        <w:t>Honecker</w:t>
      </w:r>
      <w:proofErr w:type="spellEnd"/>
      <w:r>
        <w:t>--Understanding the Foundations of Cuban Political and Economic Policy, Law at the End of the Day, Aug. 19, 2012.</w:t>
      </w:r>
    </w:p>
    <w:p w:rsidR="0004057F" w:rsidRPr="00C26E4A" w:rsidRDefault="0004057F" w:rsidP="004D7E9C">
      <w:pPr>
        <w:pStyle w:val="FootnoteText"/>
      </w:pPr>
      <w:r>
        <w:t>Available http://lcbackerblog.blogspot.com/2012/08/fidel-castro-on-deng-xiaopingand-erich.html.</w:t>
      </w:r>
    </w:p>
  </w:footnote>
  <w:footnote w:id="40">
    <w:p w:rsidR="0004057F" w:rsidRPr="00CE342B" w:rsidRDefault="0004057F" w:rsidP="004D7E9C">
      <w:pPr>
        <w:pStyle w:val="FootnoteText"/>
      </w:pPr>
      <w:r>
        <w:rPr>
          <w:rStyle w:val="FootnoteReference"/>
        </w:rPr>
        <w:footnoteRef/>
      </w:r>
      <w:r>
        <w:t xml:space="preserve"> </w:t>
      </w:r>
      <w:r>
        <w:rPr>
          <w:rFonts w:ascii="Times-Roman" w:hAnsi="Times-Roman"/>
          <w:color w:val="000000"/>
        </w:rPr>
        <w:t xml:space="preserve">See discussion, infra at Section II.A. </w:t>
      </w:r>
    </w:p>
  </w:footnote>
  <w:footnote w:id="41">
    <w:p w:rsidR="0004057F" w:rsidRPr="004A100C" w:rsidRDefault="0004057F" w:rsidP="004D7E9C">
      <w:pPr>
        <w:pStyle w:val="FootnoteText"/>
      </w:pPr>
      <w:r>
        <w:rPr>
          <w:rStyle w:val="FootnoteReference"/>
        </w:rPr>
        <w:footnoteRef/>
      </w:r>
      <w:r>
        <w:t xml:space="preserve"> </w:t>
      </w:r>
      <w:r>
        <w:rPr>
          <w:rFonts w:ascii="Times-Roman" w:hAnsi="Times-Roman"/>
          <w:color w:val="000000"/>
        </w:rPr>
        <w:t xml:space="preserve">Cf. Katherine </w:t>
      </w:r>
      <w:proofErr w:type="spellStart"/>
      <w:r>
        <w:rPr>
          <w:rFonts w:ascii="Times-Roman" w:hAnsi="Times-Roman"/>
          <w:color w:val="000000"/>
        </w:rPr>
        <w:t>Verdery</w:t>
      </w:r>
      <w:proofErr w:type="spellEnd"/>
      <w:r>
        <w:rPr>
          <w:rFonts w:ascii="Times-Roman" w:hAnsi="Times-Roman"/>
          <w:color w:val="000000"/>
        </w:rPr>
        <w:t>, Theorizing Socialism: A Prologue to the “Transition”, For a perceptive early analysis, see, Jorge I. Dominguez, Cuba: Order and</w:t>
      </w:r>
      <w:r>
        <w:rPr>
          <w:rFonts w:ascii="Times-Roman" w:hAnsi="Times-Roman"/>
          <w:color w:val="000000"/>
        </w:rPr>
        <w:br/>
        <w:t xml:space="preserve">Revolution (Harvard University Press, 1978); Jorge Dominguez, Why The Cuban Regime Has Not Fallen, in </w:t>
      </w:r>
      <w:r>
        <w:rPr>
          <w:rFonts w:ascii="Times-Italic" w:hAnsi="Times-Italic"/>
          <w:color w:val="000000"/>
        </w:rPr>
        <w:t xml:space="preserve">Cuban Communism </w:t>
      </w:r>
      <w:r>
        <w:rPr>
          <w:rFonts w:ascii="Times-Roman" w:hAnsi="Times-Roman"/>
          <w:color w:val="000000"/>
        </w:rPr>
        <w:t xml:space="preserve">533-540 (Irving Louis Horowitz and Jaime </w:t>
      </w:r>
      <w:proofErr w:type="spellStart"/>
      <w:r>
        <w:rPr>
          <w:rFonts w:ascii="Times-Roman" w:hAnsi="Times-Roman"/>
          <w:color w:val="000000"/>
        </w:rPr>
        <w:t>Suchlicki</w:t>
      </w:r>
      <w:proofErr w:type="spellEnd"/>
      <w:r>
        <w:rPr>
          <w:rFonts w:ascii="Times-Roman" w:hAnsi="Times-Roman"/>
          <w:color w:val="000000"/>
        </w:rPr>
        <w:t>, eds., 10th ed., Transaction Publishers, 2001).American Ethnologist 18(3):419-439 (1991).</w:t>
      </w:r>
    </w:p>
  </w:footnote>
  <w:footnote w:id="42">
    <w:p w:rsidR="0004057F" w:rsidRPr="004A100C" w:rsidRDefault="0004057F" w:rsidP="004D7E9C">
      <w:pPr>
        <w:pStyle w:val="FootnoteText"/>
      </w:pPr>
      <w:r>
        <w:rPr>
          <w:rStyle w:val="FootnoteReference"/>
        </w:rPr>
        <w:footnoteRef/>
      </w:r>
      <w:r>
        <w:t xml:space="preserve"> For a perceptive early analysis, see, Jorge I. Dominguez, Cuba: Order and Revolution (Harvard University Press, 1978); Jorge Dominguez, Why The Cuban Regime Has Not Fallen, in Cuban Communism 533-540 (Irving Louis Horowitz and Jaime </w:t>
      </w:r>
      <w:proofErr w:type="spellStart"/>
      <w:r>
        <w:t>Suchlicki</w:t>
      </w:r>
      <w:proofErr w:type="spellEnd"/>
      <w:r>
        <w:t>, eds., 10th ed., Transaction Publishers, 2001).</w:t>
      </w:r>
    </w:p>
  </w:footnote>
  <w:footnote w:id="43">
    <w:p w:rsidR="0004057F" w:rsidRPr="006B47E5" w:rsidRDefault="0004057F" w:rsidP="004D7E9C">
      <w:pPr>
        <w:pStyle w:val="FootnoteText"/>
      </w:pPr>
      <w:r>
        <w:rPr>
          <w:rStyle w:val="FootnoteReference"/>
        </w:rPr>
        <w:footnoteRef/>
      </w:r>
      <w:r>
        <w:t xml:space="preserve"> See, e.g., </w:t>
      </w:r>
      <w:proofErr w:type="spellStart"/>
      <w:r>
        <w:t>Marifeli</w:t>
      </w:r>
      <w:proofErr w:type="spellEnd"/>
      <w:r>
        <w:t xml:space="preserve"> Pérez-Stable, Caught in a Contradiction: Cuban Socialism </w:t>
      </w:r>
      <w:proofErr w:type="gramStart"/>
      <w:r>
        <w:t>Between</w:t>
      </w:r>
      <w:proofErr w:type="gramEnd"/>
      <w:r>
        <w:t xml:space="preserve"> Mobilization and Normalization, Comparative Politics 32(1):63-82 (1999).</w:t>
      </w:r>
    </w:p>
  </w:footnote>
  <w:footnote w:id="44">
    <w:p w:rsidR="0004057F" w:rsidRPr="006B47E5" w:rsidRDefault="0004057F" w:rsidP="004D7E9C">
      <w:pPr>
        <w:pStyle w:val="FootnoteText"/>
      </w:pPr>
      <w:r>
        <w:rPr>
          <w:rStyle w:val="FootnoteReference"/>
        </w:rPr>
        <w:footnoteRef/>
      </w:r>
      <w:r>
        <w:t xml:space="preserve"> Cf., Anthony </w:t>
      </w:r>
      <w:proofErr w:type="spellStart"/>
      <w:r>
        <w:t>Oberschall</w:t>
      </w:r>
      <w:proofErr w:type="spellEnd"/>
      <w:r>
        <w:t xml:space="preserve">, </w:t>
      </w:r>
      <w:proofErr w:type="gramStart"/>
      <w:r>
        <w:t>The</w:t>
      </w:r>
      <w:proofErr w:type="gramEnd"/>
      <w:r>
        <w:t xml:space="preserve"> Great Transition: China, Hungary, and Sociology Exit Socialism into the Market, American Journal of Sociology 101(4):1028-41 (1996). </w:t>
      </w:r>
    </w:p>
  </w:footnote>
  <w:footnote w:id="45">
    <w:p w:rsidR="0004057F" w:rsidRPr="006B47E5" w:rsidRDefault="0004057F" w:rsidP="004D7E9C">
      <w:pPr>
        <w:pStyle w:val="FootnoteText"/>
      </w:pPr>
      <w:r>
        <w:rPr>
          <w:rStyle w:val="FootnoteReference"/>
        </w:rPr>
        <w:footnoteRef/>
      </w:r>
      <w:r>
        <w:t xml:space="preserve"> See generally, Hu </w:t>
      </w:r>
      <w:proofErr w:type="spellStart"/>
      <w:r>
        <w:t>Angang</w:t>
      </w:r>
      <w:proofErr w:type="spellEnd"/>
      <w:r>
        <w:t xml:space="preserve">, China in 2020: A New Type of Superpower (Brookings, 2011). But see, Ken </w:t>
      </w:r>
      <w:proofErr w:type="spellStart"/>
      <w:r>
        <w:t>Moriyasu</w:t>
      </w:r>
      <w:proofErr w:type="spellEnd"/>
      <w:r>
        <w:t xml:space="preserve">, China 2020 -- Strong, rich and unhappy, Nikkei Asian Review, </w:t>
      </w:r>
      <w:proofErr w:type="gramStart"/>
      <w:r>
        <w:t>Dec</w:t>
      </w:r>
      <w:proofErr w:type="gramEnd"/>
      <w:r>
        <w:t xml:space="preserve">. 5, 2013. Available </w:t>
      </w:r>
      <w:hyperlink r:id="rId1" w:history="1">
        <w:r w:rsidRPr="00C062E8">
          <w:rPr>
            <w:rStyle w:val="Hyperlink"/>
          </w:rPr>
          <w:t>http://asia.nikkei.com/magazine/20131205-</w:t>
        </w:r>
      </w:hyperlink>
      <w:r>
        <w:t>Rebalancing-act/Cover-Story/China-2020-Strong-rich-andunhappy</w:t>
      </w:r>
      <w:proofErr w:type="gramStart"/>
      <w:r>
        <w:t>?n</w:t>
      </w:r>
      <w:proofErr w:type="gramEnd"/>
      <w:r>
        <w:t>_cid=NARAN121.</w:t>
      </w:r>
    </w:p>
  </w:footnote>
  <w:footnote w:id="46">
    <w:p w:rsidR="0004057F" w:rsidRDefault="0004057F" w:rsidP="004D7E9C">
      <w:pPr>
        <w:pStyle w:val="FootnoteText"/>
      </w:pPr>
      <w:r>
        <w:rPr>
          <w:rStyle w:val="FootnoteReference"/>
        </w:rPr>
        <w:footnoteRef/>
      </w:r>
      <w:r>
        <w:t xml:space="preserve"> Discussed in Larry Catá Backer, Cuban Corporate Governance at the Crossroads:</w:t>
      </w:r>
    </w:p>
    <w:p w:rsidR="0004057F" w:rsidRDefault="0004057F" w:rsidP="004D7E9C">
      <w:pPr>
        <w:pStyle w:val="FootnoteText"/>
      </w:pPr>
      <w:r>
        <w:t>Cuban Marxism, Private Economic Collectives, and Free Market Globalism, 14:2 TRANSNATIONAL LAW &amp; CONTEMPORARY PROBLEMS 337-418 (2004); Larry Catá Backer</w:t>
      </w:r>
      <w:proofErr w:type="gramStart"/>
      <w:r>
        <w:t>, .</w:t>
      </w:r>
      <w:proofErr w:type="gramEnd"/>
      <w:r>
        <w:t xml:space="preserve"> Party, People, Government, and State: On Constitutional Values and the Legitimacy of the Chinese State-Party Rule of Law System, 30(1) BOSTON NIVERSITY INTERNATIONAL LAW JOURNAL 331-408 (2012). The CCP has followed</w:t>
      </w:r>
    </w:p>
    <w:p w:rsidR="0004057F" w:rsidRPr="006F476B" w:rsidRDefault="0004057F" w:rsidP="004D7E9C">
      <w:pPr>
        <w:pStyle w:val="FootnoteText"/>
      </w:pPr>
      <w:proofErr w:type="gramStart"/>
      <w:r>
        <w:t>the</w:t>
      </w:r>
      <w:proofErr w:type="gramEnd"/>
      <w:r>
        <w:t xml:space="preserve"> path of what it terms “socialist modernization” since the late 1970s. </w:t>
      </w:r>
    </w:p>
  </w:footnote>
  <w:footnote w:id="47">
    <w:p w:rsidR="0004057F" w:rsidRDefault="0004057F" w:rsidP="004D7E9C">
      <w:pPr>
        <w:pStyle w:val="FootnoteText"/>
      </w:pPr>
      <w:r>
        <w:rPr>
          <w:rStyle w:val="FootnoteReference"/>
        </w:rPr>
        <w:footnoteRef/>
      </w:r>
      <w:r>
        <w:t xml:space="preserve"> The best expression of the foundation of that line was made in 1984 by Deng Xiaoping Deng Xiaoping, Build Socialism </w:t>
      </w:r>
      <w:proofErr w:type="gramStart"/>
      <w:r>
        <w:t>With</w:t>
      </w:r>
      <w:proofErr w:type="gramEnd"/>
      <w:r>
        <w:t xml:space="preserve"> Chinese Characteristics (June 30, 1984) available </w:t>
      </w:r>
      <w:hyperlink r:id="rId2" w:history="1">
        <w:r w:rsidRPr="00C062E8">
          <w:rPr>
            <w:rStyle w:val="Hyperlink"/>
          </w:rPr>
          <w:t>http://academics.wellesley.edu/Polisci/wj/China/Deng/Building.htm</w:t>
        </w:r>
      </w:hyperlink>
      <w:r>
        <w:t xml:space="preserve">. The political objective of the CCP is to build ultimately a communist society. That project requires the development of socialism. But socialism is understood not in its static and European sense, but as a dynamic process characterized by economic development that is meant to distribute the fruits of rising prosperity to all sectors of the Chinese population. Indeed, socialism is understood as the process through which so much wealth is produced and available that the Communist ideal is then achievable (in the future). Given this foundation, it follows that the primary objective of the CCP and thus of state policy, is economic prosperity and development. The principal objective, then, of all of the social, institutions, public and private, must be bent toward the great project of creating prosperity. Everything else assumes a secondary role. Unless an objective or policy can be tied to this long-term project of socialism— the elimination of poverty for everyone—it does not support socialist modernization. It follows that such objectives would be of lesser interests to officials in enterprises, especially officials in state owned enterprises. These foundational ideological premises find modern expression in the notion of China's dream. See Larry Catá Backer and Wang, Keren, 'What is China's Dream?' Hu </w:t>
      </w:r>
      <w:proofErr w:type="spellStart"/>
      <w:r>
        <w:t>Angang</w:t>
      </w:r>
      <w:proofErr w:type="spellEnd"/>
      <w:r>
        <w:t xml:space="preserve"> Imagines China in 2020 as the First Internationally Embedded Superpower (February 23, 2013). Consortium for Peace &amp; Ethics Working Paper No. 2013-2) available</w:t>
      </w:r>
    </w:p>
    <w:p w:rsidR="0004057F" w:rsidRPr="006F476B" w:rsidRDefault="0004057F" w:rsidP="004D7E9C">
      <w:pPr>
        <w:pStyle w:val="FootnoteText"/>
      </w:pPr>
      <w:r>
        <w:t>http://ssrn.com/abstract=2223279.</w:t>
      </w:r>
    </w:p>
  </w:footnote>
  <w:footnote w:id="48">
    <w:p w:rsidR="0004057F" w:rsidRPr="003D6B55" w:rsidRDefault="0004057F" w:rsidP="004D7E9C">
      <w:pPr>
        <w:pStyle w:val="FootnoteText"/>
      </w:pPr>
      <w:r>
        <w:rPr>
          <w:rStyle w:val="FootnoteReference"/>
        </w:rPr>
        <w:footnoteRef/>
      </w:r>
      <w:r>
        <w:t xml:space="preserve"> </w:t>
      </w:r>
      <w:r>
        <w:rPr>
          <w:rFonts w:ascii="Times-Roman" w:hAnsi="Times-Roman"/>
          <w:color w:val="000000"/>
        </w:rPr>
        <w:t xml:space="preserve">Douglas C. North, </w:t>
      </w:r>
      <w:r>
        <w:rPr>
          <w:rFonts w:ascii="Times-Italic" w:hAnsi="Times-Italic"/>
          <w:color w:val="000000"/>
        </w:rPr>
        <w:t>Institutions, Institutional Change and Economic Performance</w:t>
      </w:r>
      <w:r>
        <w:rPr>
          <w:rFonts w:ascii="Times-Italic" w:hAnsi="Times-Italic"/>
          <w:color w:val="000000"/>
        </w:rPr>
        <w:br/>
      </w:r>
      <w:r>
        <w:rPr>
          <w:rFonts w:ascii="Times-Roman" w:hAnsi="Times-Roman"/>
          <w:color w:val="000000"/>
        </w:rPr>
        <w:t>111 (Cambridge University Press, 1990)</w:t>
      </w:r>
    </w:p>
  </w:footnote>
  <w:footnote w:id="49">
    <w:p w:rsidR="0004057F" w:rsidRPr="0084035D" w:rsidRDefault="0004057F" w:rsidP="004D7E9C">
      <w:pPr>
        <w:pStyle w:val="FootnoteText"/>
      </w:pPr>
      <w:r>
        <w:rPr>
          <w:rStyle w:val="FootnoteReference"/>
        </w:rPr>
        <w:footnoteRef/>
      </w:r>
      <w:r>
        <w:t xml:space="preserve"> </w:t>
      </w:r>
      <w:r>
        <w:rPr>
          <w:rFonts w:ascii="Times-Roman" w:hAnsi="Times-Roman"/>
          <w:color w:val="000000"/>
        </w:rPr>
        <w:t xml:space="preserve">In the Chinese context, see discussion in Larry Catá Backer, The Rule of Law, the Chinese Communist Party, and Ideological Campaigns: </w:t>
      </w:r>
      <w:proofErr w:type="spellStart"/>
      <w:r>
        <w:rPr>
          <w:rFonts w:ascii="Times-Roman" w:hAnsi="Times-Roman"/>
          <w:color w:val="000000"/>
        </w:rPr>
        <w:t>Sange</w:t>
      </w:r>
      <w:proofErr w:type="spellEnd"/>
      <w:r>
        <w:rPr>
          <w:rFonts w:ascii="Times-Roman" w:hAnsi="Times-Roman"/>
          <w:color w:val="000000"/>
        </w:rPr>
        <w:t xml:space="preserve"> </w:t>
      </w:r>
      <w:proofErr w:type="spellStart"/>
      <w:r>
        <w:rPr>
          <w:rFonts w:ascii="Times-Roman" w:hAnsi="Times-Roman"/>
          <w:color w:val="000000"/>
        </w:rPr>
        <w:t>Daibiao</w:t>
      </w:r>
      <w:proofErr w:type="spellEnd"/>
      <w:r>
        <w:rPr>
          <w:rFonts w:ascii="Times-Roman" w:hAnsi="Times-Roman"/>
          <w:color w:val="000000"/>
        </w:rPr>
        <w:t xml:space="preserve"> (the 'Three Represents'), Socialist Rule of Law, and Modern Chinese Constitutionalism. </w:t>
      </w:r>
      <w:r>
        <w:rPr>
          <w:rFonts w:ascii="Times-Italic" w:hAnsi="Times-Italic"/>
          <w:color w:val="000000"/>
        </w:rPr>
        <w:t>Journal of Transnational Law and Contemporary Problems</w:t>
      </w:r>
      <w:r>
        <w:rPr>
          <w:rFonts w:ascii="Times-Roman" w:hAnsi="Times-Roman"/>
          <w:color w:val="000000"/>
        </w:rPr>
        <w:t>, 16(1):29-102 (2006).</w:t>
      </w:r>
    </w:p>
  </w:footnote>
  <w:footnote w:id="50">
    <w:p w:rsidR="0004057F" w:rsidRPr="00656C0F" w:rsidRDefault="0004057F" w:rsidP="004D7E9C">
      <w:pPr>
        <w:pStyle w:val="FootnoteText"/>
      </w:pPr>
      <w:r>
        <w:rPr>
          <w:rStyle w:val="FootnoteReference"/>
        </w:rPr>
        <w:footnoteRef/>
      </w:r>
      <w:r>
        <w:t xml:space="preserve"> </w:t>
      </w:r>
      <w:r>
        <w:rPr>
          <w:rFonts w:ascii="Times-Roman" w:hAnsi="Times-Roman"/>
          <w:color w:val="000000"/>
        </w:rPr>
        <w:t xml:space="preserve">Cf. </w:t>
      </w:r>
      <w:proofErr w:type="spellStart"/>
      <w:r>
        <w:rPr>
          <w:rFonts w:ascii="Times-Roman" w:hAnsi="Times-Roman"/>
          <w:color w:val="000000"/>
        </w:rPr>
        <w:t>Joack</w:t>
      </w:r>
      <w:proofErr w:type="spellEnd"/>
      <w:r>
        <w:rPr>
          <w:rFonts w:ascii="Times-Roman" w:hAnsi="Times-Roman"/>
          <w:color w:val="000000"/>
        </w:rPr>
        <w:t xml:space="preserve"> N. </w:t>
      </w:r>
      <w:proofErr w:type="spellStart"/>
      <w:r>
        <w:rPr>
          <w:rFonts w:ascii="Times-Roman" w:hAnsi="Times-Roman"/>
          <w:color w:val="000000"/>
        </w:rPr>
        <w:t>Rakove</w:t>
      </w:r>
      <w:proofErr w:type="spellEnd"/>
      <w:r>
        <w:rPr>
          <w:rFonts w:ascii="Times-Roman" w:hAnsi="Times-Roman"/>
          <w:color w:val="000000"/>
        </w:rPr>
        <w:t xml:space="preserve">, </w:t>
      </w:r>
      <w:r>
        <w:rPr>
          <w:rFonts w:ascii="Times-Italic" w:hAnsi="Times-Italic"/>
          <w:color w:val="000000"/>
        </w:rPr>
        <w:t xml:space="preserve">Original Meanings: Politics and Ideas in the Making of the Constitution </w:t>
      </w:r>
      <w:r>
        <w:rPr>
          <w:rFonts w:ascii="Times-Roman" w:hAnsi="Times-Roman"/>
          <w:color w:val="000000"/>
        </w:rPr>
        <w:t>(New York: Vintage Books, 1997).</w:t>
      </w:r>
    </w:p>
  </w:footnote>
  <w:footnote w:id="51">
    <w:p w:rsidR="0004057F" w:rsidRDefault="0004057F" w:rsidP="004D7E9C">
      <w:pPr>
        <w:pStyle w:val="FootnoteText"/>
      </w:pPr>
      <w:r>
        <w:rPr>
          <w:rStyle w:val="FootnoteReference"/>
        </w:rPr>
        <w:footnoteRef/>
      </w:r>
      <w:r>
        <w:t xml:space="preserve"> Cf. Charles Howard </w:t>
      </w:r>
      <w:proofErr w:type="spellStart"/>
      <w:r>
        <w:t>McIlwain</w:t>
      </w:r>
      <w:proofErr w:type="spellEnd"/>
      <w:r>
        <w:t>, Constitutionalism Ancient and Modern (Ithaca NY: Cornell University Press, 1947).</w:t>
      </w:r>
    </w:p>
  </w:footnote>
  <w:footnote w:id="52">
    <w:p w:rsidR="0004057F" w:rsidRDefault="0004057F" w:rsidP="004D7E9C">
      <w:pPr>
        <w:pStyle w:val="FootnoteText"/>
      </w:pPr>
      <w:r>
        <w:rPr>
          <w:rStyle w:val="FootnoteReference"/>
        </w:rPr>
        <w:footnoteRef/>
      </w:r>
      <w:r>
        <w:t xml:space="preserve"> Discussed more fully in Larry Catá Backer, The Rule of Law, The Chinese Communist  Party,  and  Ideological  Campaigns:   </w:t>
      </w:r>
      <w:proofErr w:type="spellStart"/>
      <w:r>
        <w:t>Sange</w:t>
      </w:r>
      <w:proofErr w:type="spellEnd"/>
      <w:r>
        <w:t xml:space="preserve">  </w:t>
      </w:r>
      <w:proofErr w:type="spellStart"/>
      <w:r>
        <w:t>Daibiao</w:t>
      </w:r>
      <w:proofErr w:type="spellEnd"/>
      <w:r>
        <w:t xml:space="preserve">  (the  “Three Represents”),  Socialist  Rule  of  Law,  and  Modern  Chinese  Constitutionalism, supra.</w:t>
      </w:r>
    </w:p>
  </w:footnote>
  <w:footnote w:id="53">
    <w:p w:rsidR="0004057F" w:rsidRDefault="0004057F" w:rsidP="004D7E9C">
      <w:pPr>
        <w:pStyle w:val="FootnoteText"/>
      </w:pPr>
      <w:r>
        <w:rPr>
          <w:rStyle w:val="FootnoteReference"/>
        </w:rPr>
        <w:footnoteRef/>
      </w:r>
      <w:r>
        <w:t xml:space="preserve"> </w:t>
      </w:r>
      <w:proofErr w:type="gramStart"/>
      <w:r>
        <w:t>See  Declaration</w:t>
      </w:r>
      <w:proofErr w:type="gramEnd"/>
      <w:r>
        <w:t xml:space="preserve">  of  Independence,  available.   For  a  discussion  along  these lines,  see  Paul  </w:t>
      </w:r>
      <w:proofErr w:type="spellStart"/>
      <w:r>
        <w:t>Eidelberg</w:t>
      </w:r>
      <w:proofErr w:type="spellEnd"/>
      <w:r>
        <w:t>, On  the  Silence  of  the  Declaration  of  Independence (Amherst: University of Massachusetts Press, 1976).</w:t>
      </w:r>
    </w:p>
  </w:footnote>
  <w:footnote w:id="54">
    <w:p w:rsidR="0004057F" w:rsidRDefault="0004057F" w:rsidP="004D7E9C">
      <w:pPr>
        <w:pStyle w:val="FootnoteText"/>
      </w:pPr>
      <w:r>
        <w:rPr>
          <w:rStyle w:val="FootnoteReference"/>
        </w:rPr>
        <w:footnoteRef/>
      </w:r>
      <w:r>
        <w:t xml:space="preserve"> It is not for nothing that Fidel Castro refers quite specifically to these notions embedded in the </w:t>
      </w:r>
      <w:proofErr w:type="spellStart"/>
      <w:r>
        <w:t>Declaraiton</w:t>
      </w:r>
      <w:proofErr w:type="spellEnd"/>
      <w:r>
        <w:t xml:space="preserve"> of Independence in his “History will Absolve Me.” See Fidel Castro </w:t>
      </w:r>
      <w:proofErr w:type="spellStart"/>
      <w:r>
        <w:t>Ruz</w:t>
      </w:r>
      <w:proofErr w:type="spellEnd"/>
      <w:r>
        <w:t xml:space="preserve">, </w:t>
      </w:r>
      <w:proofErr w:type="spellStart"/>
      <w:r>
        <w:t>Histry</w:t>
      </w:r>
      <w:proofErr w:type="spellEnd"/>
      <w:r>
        <w:t xml:space="preserve"> Will Absolve Me </w:t>
      </w:r>
      <w:proofErr w:type="spellStart"/>
      <w:r>
        <w:t>Chp</w:t>
      </w:r>
      <w:proofErr w:type="spellEnd"/>
      <w:r>
        <w:t>. XXXIX (New York: Lyle Stuart 1961)</w:t>
      </w:r>
    </w:p>
  </w:footnote>
  <w:footnote w:id="55">
    <w:p w:rsidR="0004057F" w:rsidRDefault="0004057F" w:rsidP="004D7E9C">
      <w:pPr>
        <w:pStyle w:val="FootnoteText"/>
      </w:pPr>
      <w:r>
        <w:rPr>
          <w:rStyle w:val="FootnoteReference"/>
        </w:rPr>
        <w:footnoteRef/>
      </w:r>
      <w:r>
        <w:t xml:space="preserve"> </w:t>
      </w:r>
      <w:proofErr w:type="spellStart"/>
      <w:proofErr w:type="gramStart"/>
      <w:r>
        <w:t>iang</w:t>
      </w:r>
      <w:proofErr w:type="spellEnd"/>
      <w:proofErr w:type="gramEnd"/>
      <w:r>
        <w:t xml:space="preserve"> Zemin stated: “The Chinese Communist Party attaches great importance to  the  guiding  role  of  theory.”  Jiang  Zemin,  Report  at  the  Fifteenth  National Congress  of  the  Communist  Party  of  China,  Hold  High  the  Great  Banner  of Deng Xiaoping Theory for an All-Round Advancement of the Cause of Building Socialism  With  Chinese  Characteristics  Into  the  Twenty-First  Century,  (Sept. 12, 1997), http://www.china.org.cn/english/features/45607.htm.</w:t>
      </w:r>
    </w:p>
  </w:footnote>
  <w:footnote w:id="56">
    <w:p w:rsidR="0004057F" w:rsidRDefault="0004057F" w:rsidP="004D7E9C">
      <w:pPr>
        <w:pStyle w:val="FootnoteText"/>
      </w:pPr>
      <w:r>
        <w:rPr>
          <w:rStyle w:val="FootnoteReference"/>
        </w:rPr>
        <w:footnoteRef/>
      </w:r>
      <w:r>
        <w:t xml:space="preserve"> </w:t>
      </w:r>
      <w:proofErr w:type="gramStart"/>
      <w:r>
        <w:t>For  an</w:t>
      </w:r>
      <w:proofErr w:type="gramEnd"/>
      <w:r>
        <w:t xml:space="preserve">  early  account,  Richard  R.  </w:t>
      </w:r>
      <w:proofErr w:type="spellStart"/>
      <w:r>
        <w:t>Fagen</w:t>
      </w:r>
      <w:proofErr w:type="spellEnd"/>
      <w:r>
        <w:t xml:space="preserve">, </w:t>
      </w:r>
      <w:proofErr w:type="gramStart"/>
      <w:r>
        <w:t>The  Transformation</w:t>
      </w:r>
      <w:proofErr w:type="gramEnd"/>
      <w:r>
        <w:t xml:space="preserve">  of  Political Culture in Cuba 1-19 (Stanford University Press, 1969).</w:t>
      </w:r>
    </w:p>
  </w:footnote>
  <w:footnote w:id="57">
    <w:p w:rsidR="0004057F" w:rsidRDefault="0004057F" w:rsidP="004D7E9C">
      <w:pPr>
        <w:pStyle w:val="FootnoteText"/>
      </w:pPr>
      <w:r>
        <w:rPr>
          <w:rStyle w:val="FootnoteReference"/>
        </w:rPr>
        <w:footnoteRef/>
      </w:r>
      <w:r>
        <w:t xml:space="preserve"> </w:t>
      </w:r>
      <w:proofErr w:type="spellStart"/>
      <w:r w:rsidRPr="000009ED">
        <w:t>Liss</w:t>
      </w:r>
      <w:proofErr w:type="spellEnd"/>
      <w:r w:rsidRPr="000009ED">
        <w:t xml:space="preserve">, </w:t>
      </w:r>
      <w:proofErr w:type="gramStart"/>
      <w:r w:rsidRPr="000009ED">
        <w:t>supra.,</w:t>
      </w:r>
      <w:proofErr w:type="gramEnd"/>
      <w:r w:rsidRPr="000009ED">
        <w:t xml:space="preserve"> 54.</w:t>
      </w:r>
    </w:p>
  </w:footnote>
  <w:footnote w:id="58">
    <w:p w:rsidR="0004057F" w:rsidRDefault="0004057F" w:rsidP="004D7E9C">
      <w:pPr>
        <w:pStyle w:val="FootnoteText"/>
      </w:pPr>
      <w:r>
        <w:rPr>
          <w:rStyle w:val="FootnoteReference"/>
        </w:rPr>
        <w:footnoteRef/>
      </w:r>
      <w:r>
        <w:t xml:space="preserve"> Fidel  Castro  </w:t>
      </w:r>
      <w:proofErr w:type="spellStart"/>
      <w:r>
        <w:t>Ruz</w:t>
      </w:r>
      <w:proofErr w:type="spellEnd"/>
      <w:r>
        <w:t xml:space="preserve">,  Las  Ideas  No  Se  </w:t>
      </w:r>
      <w:proofErr w:type="spellStart"/>
      <w:r>
        <w:t>Matan</w:t>
      </w:r>
      <w:proofErr w:type="spellEnd"/>
      <w:r>
        <w:t xml:space="preserve">,  </w:t>
      </w:r>
      <w:proofErr w:type="spellStart"/>
      <w:r>
        <w:t>Reflexiones</w:t>
      </w:r>
      <w:proofErr w:type="spellEnd"/>
      <w:r>
        <w:t xml:space="preserve">  del  </w:t>
      </w:r>
      <w:proofErr w:type="spellStart"/>
      <w:r>
        <w:t>Comandante</w:t>
      </w:r>
      <w:proofErr w:type="spellEnd"/>
      <w:r>
        <w:t xml:space="preserve">  </w:t>
      </w:r>
      <w:proofErr w:type="spellStart"/>
      <w:r>
        <w:t>en</w:t>
      </w:r>
      <w:proofErr w:type="spellEnd"/>
      <w:r>
        <w:t xml:space="preserve"> </w:t>
      </w:r>
      <w:proofErr w:type="spellStart"/>
      <w:r>
        <w:t>Jefe</w:t>
      </w:r>
      <w:proofErr w:type="spellEnd"/>
      <w:r>
        <w:t xml:space="preserve">,  May  28,  2007,  available </w:t>
      </w:r>
    </w:p>
    <w:p w:rsidR="0004057F" w:rsidRDefault="0004057F" w:rsidP="004D7E9C">
      <w:pPr>
        <w:pStyle w:val="FootnoteText"/>
      </w:pPr>
      <w:r>
        <w:t>http://www.granma.cu/granmad/secciones/reflexiones/esp-013.html</w:t>
      </w:r>
    </w:p>
  </w:footnote>
  <w:footnote w:id="59">
    <w:p w:rsidR="0004057F" w:rsidRDefault="0004057F" w:rsidP="004D7E9C">
      <w:pPr>
        <w:pStyle w:val="FootnoteText"/>
      </w:pPr>
      <w:r>
        <w:rPr>
          <w:rStyle w:val="FootnoteReference"/>
        </w:rPr>
        <w:footnoteRef/>
      </w:r>
      <w:r>
        <w:t xml:space="preserve"> See</w:t>
      </w:r>
      <w:proofErr w:type="gramStart"/>
      <w:r>
        <w:t>,  e.g</w:t>
      </w:r>
      <w:proofErr w:type="gramEnd"/>
      <w:r>
        <w:t xml:space="preserve">.,  John  M.  Kirk  and  Michael  </w:t>
      </w:r>
      <w:proofErr w:type="spellStart"/>
      <w:r>
        <w:t>Erisman</w:t>
      </w:r>
      <w:proofErr w:type="spellEnd"/>
      <w:r>
        <w:t xml:space="preserve">,  Cuban  Medical Internationalism:  Origins,  Evolution,  Goals  (Palgrave  MacMillan,  2007); Maxwell A. Cameron, Latin America’s Left Turns: Beyond Good and Bad, in </w:t>
      </w:r>
    </w:p>
    <w:p w:rsidR="0004057F" w:rsidRDefault="0004057F" w:rsidP="004D7E9C">
      <w:pPr>
        <w:pStyle w:val="FootnoteText"/>
      </w:pPr>
      <w:r>
        <w:t>Third World Quarterly 30(2):331-348 (2009.</w:t>
      </w:r>
    </w:p>
  </w:footnote>
  <w:footnote w:id="60">
    <w:p w:rsidR="0004057F" w:rsidRDefault="0004057F" w:rsidP="004D7E9C">
      <w:pPr>
        <w:pStyle w:val="FootnoteText"/>
      </w:pPr>
      <w:r>
        <w:rPr>
          <w:rStyle w:val="FootnoteReference"/>
        </w:rPr>
        <w:footnoteRef/>
      </w:r>
      <w:r>
        <w:t xml:space="preserve"> See, e.g., Robert H. Bork, The Tempting of America 146 (1990); Antonin Scalia, Originalism: The Lesser Evil, 57 U. </w:t>
      </w:r>
      <w:proofErr w:type="spellStart"/>
      <w:r>
        <w:t>Cinn</w:t>
      </w:r>
      <w:proofErr w:type="spellEnd"/>
      <w:r>
        <w:t xml:space="preserve">. L. Rev. 849 (1988-1989). Originalism does not just manifest itself as a mechanics for the interpretation of text, See, Caleb Nelson, Originalism and Interpretive Conventions, University of Chicago Law Review 70(2):519 (2003). More importantly it is the expression of a specific ideology that is meant to preserve a particular moment in time as itself constituted into the act of creating the structures of state. See, e.g., Nicholas Quinn </w:t>
      </w:r>
      <w:proofErr w:type="spellStart"/>
      <w:r>
        <w:t>Rosenkranz</w:t>
      </w:r>
      <w:proofErr w:type="spellEnd"/>
      <w:r>
        <w:t>,</w:t>
      </w:r>
    </w:p>
    <w:p w:rsidR="0004057F" w:rsidRPr="00794CD4" w:rsidRDefault="0004057F" w:rsidP="004D7E9C">
      <w:pPr>
        <w:pStyle w:val="FootnoteText"/>
      </w:pPr>
      <w:r>
        <w:t xml:space="preserve">Federal Rules of Statutory Interpretation, Harvard Law Review 115:2085 (2002) (interaction of text and interpretive regime; </w:t>
      </w:r>
      <w:proofErr w:type="gramStart"/>
      <w:r>
        <w:t>ibid.,</w:t>
      </w:r>
      <w:proofErr w:type="gramEnd"/>
      <w:r>
        <w:t xml:space="preserve"> 2142).</w:t>
      </w:r>
    </w:p>
  </w:footnote>
  <w:footnote w:id="61">
    <w:p w:rsidR="0004057F" w:rsidRPr="00AB587E" w:rsidRDefault="0004057F" w:rsidP="004D7E9C">
      <w:pPr>
        <w:pStyle w:val="FootnoteText"/>
      </w:pPr>
      <w:r>
        <w:rPr>
          <w:rStyle w:val="FootnoteReference"/>
        </w:rPr>
        <w:footnoteRef/>
      </w:r>
      <w:r>
        <w:t xml:space="preserve"> Criticized quite famously in Paul Brest, </w:t>
      </w:r>
      <w:proofErr w:type="gramStart"/>
      <w:r>
        <w:t>The</w:t>
      </w:r>
      <w:proofErr w:type="gramEnd"/>
      <w:r>
        <w:t xml:space="preserve"> Misconceived Quest for Original Understanding, Boston University Law Review 10:204 (1980).</w:t>
      </w:r>
    </w:p>
  </w:footnote>
  <w:footnote w:id="62">
    <w:p w:rsidR="0004057F" w:rsidRPr="00EE4B5E" w:rsidRDefault="0004057F" w:rsidP="004D7E9C">
      <w:pPr>
        <w:pStyle w:val="FootnoteText"/>
      </w:pPr>
      <w:r>
        <w:rPr>
          <w:rStyle w:val="FootnoteReference"/>
        </w:rPr>
        <w:footnoteRef/>
      </w:r>
      <w:r>
        <w:t xml:space="preserve"> See, e.g., Edward A. Purcell, Jr., Originalism, Federalism, and the American Constitutional Enterprise: A Historical Inquiry (Yale University Press, 2007); Bernadette </w:t>
      </w:r>
      <w:proofErr w:type="spellStart"/>
      <w:r>
        <w:t>Meyler</w:t>
      </w:r>
      <w:proofErr w:type="spellEnd"/>
      <w:r>
        <w:t>, Towards a Common Law Originalism, Stanford Law Review 59:551 (2006-2007).</w:t>
      </w:r>
    </w:p>
  </w:footnote>
  <w:footnote w:id="63">
    <w:p w:rsidR="0004057F" w:rsidRDefault="0004057F" w:rsidP="004D7E9C">
      <w:pPr>
        <w:pStyle w:val="FootnoteText"/>
      </w:pPr>
      <w:r>
        <w:rPr>
          <w:rStyle w:val="FootnoteReference"/>
        </w:rPr>
        <w:footnoteRef/>
      </w:r>
      <w:r>
        <w:t xml:space="preserve"> See, e.g., </w:t>
      </w:r>
      <w:proofErr w:type="spellStart"/>
      <w:r>
        <w:t>Winifried</w:t>
      </w:r>
      <w:proofErr w:type="spellEnd"/>
      <w:r>
        <w:t xml:space="preserve"> </w:t>
      </w:r>
      <w:proofErr w:type="spellStart"/>
      <w:r>
        <w:t>Brugger</w:t>
      </w:r>
      <w:proofErr w:type="spellEnd"/>
      <w:r>
        <w:t>, Legal Interpretation, Schools of Jurisprudence, and Anthropology: Some Remarks From a German Perspective, American Journal of Comparative Law 42:395, 396-416 (1994).</w:t>
      </w:r>
    </w:p>
  </w:footnote>
  <w:footnote w:id="64">
    <w:p w:rsidR="0004057F" w:rsidRPr="006821A5" w:rsidRDefault="0004057F" w:rsidP="004D7E9C">
      <w:pPr>
        <w:pStyle w:val="FootnoteText"/>
      </w:pPr>
      <w:r>
        <w:rPr>
          <w:rStyle w:val="FootnoteReference"/>
        </w:rPr>
        <w:footnoteRef/>
      </w:r>
      <w:r>
        <w:t xml:space="preserve"> See, e.g., Bruce Ackerman, The Living Constitution, Harvard Law Review 120(7):1737 (2006); Vicki C. Jackson, Constitutions as ‘Living </w:t>
      </w:r>
      <w:proofErr w:type="gramStart"/>
      <w:r>
        <w:t>Trees’?:</w:t>
      </w:r>
      <w:proofErr w:type="gramEnd"/>
      <w:r>
        <w:t xml:space="preserve"> Comparative Constitutional Law and Interpretive Metaphors, Fordham Law Review 75:921 (2006-07).</w:t>
      </w:r>
    </w:p>
  </w:footnote>
  <w:footnote w:id="65">
    <w:p w:rsidR="0004057F" w:rsidRPr="006821A5" w:rsidRDefault="0004057F" w:rsidP="004D7E9C">
      <w:pPr>
        <w:pStyle w:val="FootnoteText"/>
      </w:pPr>
      <w:r>
        <w:rPr>
          <w:rStyle w:val="FootnoteReference"/>
        </w:rPr>
        <w:footnoteRef/>
      </w:r>
      <w:r>
        <w:t xml:space="preserve"> See, e.g., Peer </w:t>
      </w:r>
      <w:proofErr w:type="spellStart"/>
      <w:r>
        <w:t>Zumbansen</w:t>
      </w:r>
      <w:proofErr w:type="spellEnd"/>
      <w:r>
        <w:t>, Comparative, Global and Transnational Constitutionalism: The Emergence of a Transnational Legal-Plural Order, Global Constitutionalism 1(1):16-52 (2012).</w:t>
      </w:r>
    </w:p>
  </w:footnote>
  <w:footnote w:id="66">
    <w:p w:rsidR="0004057F" w:rsidRPr="00081FE8" w:rsidRDefault="0004057F" w:rsidP="004D7E9C">
      <w:pPr>
        <w:pStyle w:val="FootnoteText"/>
      </w:pPr>
      <w:r>
        <w:rPr>
          <w:rStyle w:val="FootnoteReference"/>
        </w:rPr>
        <w:footnoteRef/>
      </w:r>
      <w:r>
        <w:t xml:space="preserve"> Famously, see, e.g., William H. Rehnquist, The Notion of a Living Constitution, Texas Law Review 54(4):693 (1976).</w:t>
      </w:r>
    </w:p>
  </w:footnote>
  <w:footnote w:id="67">
    <w:p w:rsidR="0004057F" w:rsidRDefault="0004057F" w:rsidP="004D7E9C">
      <w:pPr>
        <w:pStyle w:val="FootnoteText"/>
      </w:pPr>
      <w:r>
        <w:rPr>
          <w:rStyle w:val="FootnoteReference"/>
        </w:rPr>
        <w:footnoteRef/>
      </w:r>
      <w:r>
        <w:t xml:space="preserve"> </w:t>
      </w:r>
      <w:r>
        <w:rPr>
          <w:rFonts w:hint="eastAsia"/>
        </w:rPr>
        <w:t>“</w:t>
      </w:r>
      <w:r>
        <w:t>Supreme Court Justice Antonin Scalia once remarked that the theory of an evolving," living" Constitution effectively" rendered the Constitution useless." He wanted a" dead Constitution," he joked, arguing it must be interpreted as the framers originally understood”. Davis A. Strauss, The Living Constitution (Oxford University</w:t>
      </w:r>
    </w:p>
    <w:p w:rsidR="0004057F" w:rsidRDefault="0004057F" w:rsidP="004D7E9C">
      <w:pPr>
        <w:pStyle w:val="FootnoteText"/>
      </w:pPr>
      <w:r>
        <w:t>Press 2010).</w:t>
      </w:r>
    </w:p>
  </w:footnote>
  <w:footnote w:id="68">
    <w:p w:rsidR="0004057F" w:rsidRDefault="0004057F" w:rsidP="004D7E9C">
      <w:pPr>
        <w:pStyle w:val="FootnoteText"/>
      </w:pPr>
      <w:r>
        <w:rPr>
          <w:rStyle w:val="FootnoteReference"/>
        </w:rPr>
        <w:footnoteRef/>
      </w:r>
      <w:r>
        <w:t xml:space="preserve"> </w:t>
      </w:r>
      <w:r w:rsidRPr="00FF6715">
        <w:t>See, Antonin Scalia,</w:t>
      </w:r>
      <w:r>
        <w:t xml:space="preserve"> </w:t>
      </w:r>
    </w:p>
  </w:footnote>
  <w:footnote w:id="69">
    <w:p w:rsidR="0004057F" w:rsidRPr="001E1BA0" w:rsidRDefault="0004057F" w:rsidP="004D7E9C">
      <w:pPr>
        <w:pStyle w:val="FootnoteText"/>
      </w:pPr>
      <w:r>
        <w:rPr>
          <w:rStyle w:val="FootnoteReference"/>
        </w:rPr>
        <w:footnoteRef/>
      </w:r>
      <w:r>
        <w:t xml:space="preserve"> Sympathetic outsiders sometimes note this unconsciously in small details that are revealing: in describing Fidel Castro, for example, Sheldon </w:t>
      </w:r>
      <w:proofErr w:type="spellStart"/>
      <w:r>
        <w:t>Liss</w:t>
      </w:r>
      <w:proofErr w:type="spellEnd"/>
      <w:r>
        <w:t xml:space="preserve"> notes that “he almost always wears battle dress as a reminder of the ongoing revolution.” Sheldon B. </w:t>
      </w:r>
      <w:proofErr w:type="spellStart"/>
      <w:r>
        <w:t>Liss</w:t>
      </w:r>
      <w:proofErr w:type="spellEnd"/>
      <w:r>
        <w:t>, Castro</w:t>
      </w:r>
      <w:proofErr w:type="gramStart"/>
      <w:r>
        <w:t>!:</w:t>
      </w:r>
      <w:proofErr w:type="gramEnd"/>
      <w:r>
        <w:t xml:space="preserve"> Castro’s Political and Social Thought 3 (Westview Press, 1994).</w:t>
      </w:r>
    </w:p>
  </w:footnote>
  <w:footnote w:id="70">
    <w:p w:rsidR="0004057F" w:rsidRDefault="0004057F" w:rsidP="004D7E9C">
      <w:pPr>
        <w:pStyle w:val="FootnoteText"/>
      </w:pPr>
      <w:r>
        <w:rPr>
          <w:rStyle w:val="FootnoteReference"/>
        </w:rPr>
        <w:footnoteRef/>
      </w:r>
      <w:r>
        <w:t xml:space="preserve"> It has been powerful enough to affect even the forms of the discussion of the regulatory context of business and human rights. See, e.g., Larry Catá Backer, The Guiding Principles of Business and Human Rights at a Crossroads: The State, the Enterprise, and the </w:t>
      </w:r>
      <w:proofErr w:type="spellStart"/>
      <w:r>
        <w:t>Spectre</w:t>
      </w:r>
      <w:proofErr w:type="spellEnd"/>
      <w:r>
        <w:t xml:space="preserve"> of a Treaty to Bind them All (July 5, 2014). Available at </w:t>
      </w:r>
    </w:p>
    <w:p w:rsidR="0004057F" w:rsidRPr="008135BE" w:rsidRDefault="0004057F" w:rsidP="004D7E9C">
      <w:pPr>
        <w:pStyle w:val="FootnoteText"/>
      </w:pPr>
      <w:r>
        <w:t>SSRN: http://ssrn.com/abstract=2462844.</w:t>
      </w:r>
    </w:p>
  </w:footnote>
  <w:footnote w:id="71">
    <w:p w:rsidR="0004057F" w:rsidRPr="0020362A" w:rsidRDefault="0004057F" w:rsidP="004D7E9C">
      <w:pPr>
        <w:pStyle w:val="FootnoteText"/>
      </w:pPr>
      <w:r>
        <w:rPr>
          <w:rStyle w:val="FootnoteReference"/>
        </w:rPr>
        <w:footnoteRef/>
      </w:r>
      <w:r>
        <w:t xml:space="preserve"> Oral Commentary of Vegard Bye, </w:t>
      </w:r>
      <w:proofErr w:type="spellStart"/>
      <w:r>
        <w:t>Scanteram</w:t>
      </w:r>
      <w:proofErr w:type="spellEnd"/>
      <w:r>
        <w:t xml:space="preserve"> Norway, made at the Association for the Study of the Cuban Economy 24th Annual Meeting, "Cuba's Perplexing Changes", panel on “Cuba’s Reforms: Status and Prospects,” Miami Florida, July 31, 2014.</w:t>
      </w:r>
    </w:p>
  </w:footnote>
  <w:footnote w:id="72">
    <w:p w:rsidR="0004057F" w:rsidRPr="004949E7" w:rsidRDefault="0004057F" w:rsidP="004D7E9C">
      <w:pPr>
        <w:pStyle w:val="FootnoteText"/>
      </w:pPr>
      <w:r>
        <w:rPr>
          <w:rStyle w:val="FootnoteReference"/>
        </w:rPr>
        <w:footnoteRef/>
      </w:r>
      <w:r>
        <w:t xml:space="preserve"> The latter, producing a tendency toward cult of personality and away from institutional and collective governance, is discussed below, infra text and notes ---.</w:t>
      </w:r>
    </w:p>
  </w:footnote>
  <w:footnote w:id="73">
    <w:p w:rsidR="0004057F" w:rsidRDefault="0004057F" w:rsidP="004D7E9C">
      <w:pPr>
        <w:pStyle w:val="FootnoteText"/>
      </w:pPr>
      <w:r>
        <w:rPr>
          <w:rStyle w:val="FootnoteReference"/>
        </w:rPr>
        <w:footnoteRef/>
      </w:r>
      <w:r>
        <w:t xml:space="preserve"> The First Congress focused on the necessity of the study of Marxism-Leninism as fundamental to the political order, one grounded in class struggle and internationalism, </w:t>
      </w:r>
      <w:proofErr w:type="spellStart"/>
      <w:r>
        <w:t>Congreso</w:t>
      </w:r>
      <w:proofErr w:type="spellEnd"/>
      <w:r>
        <w:t xml:space="preserve"> del PCC: </w:t>
      </w:r>
      <w:proofErr w:type="spellStart"/>
      <w:r>
        <w:t>Tesis</w:t>
      </w:r>
      <w:proofErr w:type="spellEnd"/>
      <w:r>
        <w:t xml:space="preserve"> y </w:t>
      </w:r>
      <w:proofErr w:type="spellStart"/>
      <w:r>
        <w:t>Resoluciones</w:t>
      </w:r>
      <w:proofErr w:type="spellEnd"/>
      <w:r>
        <w:t xml:space="preserve"> </w:t>
      </w:r>
      <w:proofErr w:type="spellStart"/>
      <w:r>
        <w:t>sobre</w:t>
      </w:r>
      <w:proofErr w:type="spellEnd"/>
      <w:r>
        <w:t xml:space="preserve"> los </w:t>
      </w:r>
      <w:proofErr w:type="spellStart"/>
      <w:r>
        <w:t>estudios</w:t>
      </w:r>
      <w:proofErr w:type="spellEnd"/>
      <w:r>
        <w:t xml:space="preserve"> del </w:t>
      </w:r>
      <w:proofErr w:type="spellStart"/>
      <w:r>
        <w:t>marxismo-leninismo</w:t>
      </w:r>
      <w:proofErr w:type="spellEnd"/>
      <w:r>
        <w:t xml:space="preserve"> </w:t>
      </w:r>
      <w:proofErr w:type="spellStart"/>
      <w:r>
        <w:t>en</w:t>
      </w:r>
      <w:proofErr w:type="spellEnd"/>
      <w:r>
        <w:t xml:space="preserve"> </w:t>
      </w:r>
      <w:proofErr w:type="spellStart"/>
      <w:r>
        <w:t>nuestro</w:t>
      </w:r>
      <w:proofErr w:type="spellEnd"/>
      <w:r>
        <w:t xml:space="preserve"> </w:t>
      </w:r>
      <w:proofErr w:type="spellStart"/>
      <w:r>
        <w:t>país</w:t>
      </w:r>
      <w:proofErr w:type="spellEnd"/>
      <w:r>
        <w:t xml:space="preserve"> (Fuente: Rojas, Ernesto A. </w:t>
      </w:r>
      <w:proofErr w:type="spellStart"/>
      <w:r>
        <w:t>Tesis</w:t>
      </w:r>
      <w:proofErr w:type="spellEnd"/>
      <w:r>
        <w:t xml:space="preserve"> y </w:t>
      </w:r>
      <w:proofErr w:type="spellStart"/>
      <w:r>
        <w:t>Resolucion</w:t>
      </w:r>
      <w:proofErr w:type="spellEnd"/>
      <w:r>
        <w:t xml:space="preserve"> </w:t>
      </w:r>
      <w:proofErr w:type="spellStart"/>
      <w:r>
        <w:t>es</w:t>
      </w:r>
      <w:proofErr w:type="spellEnd"/>
      <w:r>
        <w:t xml:space="preserve">. Primer </w:t>
      </w:r>
      <w:proofErr w:type="spellStart"/>
      <w:r>
        <w:t>Congreso</w:t>
      </w:r>
      <w:proofErr w:type="spellEnd"/>
      <w:r>
        <w:t xml:space="preserve"> </w:t>
      </w:r>
      <w:proofErr w:type="gramStart"/>
      <w:r>
        <w:t>del</w:t>
      </w:r>
      <w:proofErr w:type="gramEnd"/>
      <w:r>
        <w:t xml:space="preserve"> </w:t>
      </w:r>
      <w:proofErr w:type="spellStart"/>
      <w:r>
        <w:t>Partido</w:t>
      </w:r>
      <w:proofErr w:type="spellEnd"/>
      <w:r>
        <w:t xml:space="preserve"> </w:t>
      </w:r>
      <w:proofErr w:type="spellStart"/>
      <w:r>
        <w:t>Comunista</w:t>
      </w:r>
      <w:proofErr w:type="spellEnd"/>
      <w:r>
        <w:t xml:space="preserve"> de Cuba. Ciudad de La Habana: Editorial </w:t>
      </w:r>
      <w:proofErr w:type="spellStart"/>
      <w:r>
        <w:t>Ciencias</w:t>
      </w:r>
      <w:proofErr w:type="spellEnd"/>
      <w:r>
        <w:t xml:space="preserve"> </w:t>
      </w:r>
      <w:proofErr w:type="spellStart"/>
      <w:r>
        <w:t>Sociales</w:t>
      </w:r>
      <w:proofErr w:type="spellEnd"/>
      <w:r>
        <w:t xml:space="preserve">, 1978. p. 261-293), </w:t>
      </w:r>
      <w:proofErr w:type="gramStart"/>
      <w:r>
        <w:t>available .</w:t>
      </w:r>
      <w:proofErr w:type="gramEnd"/>
      <w:r>
        <w:t xml:space="preserve"> http://congresopcc.cip.cu/wpcontent/uploads/2011/02/I-Congreso.-Tesis-y-Resoluciones-sobre-los-estudios-delmarxismo-leninismo-en-nuestro-pa%C3%ADs.pdf. The First Congress’ Platform</w:t>
      </w:r>
    </w:p>
    <w:p w:rsidR="0004057F" w:rsidRDefault="0004057F" w:rsidP="004D7E9C">
      <w:pPr>
        <w:pStyle w:val="FootnoteText"/>
      </w:pPr>
      <w:r>
        <w:t>declared:</w:t>
      </w:r>
    </w:p>
    <w:p w:rsidR="0004057F" w:rsidRDefault="0004057F" w:rsidP="004D7E9C">
      <w:pPr>
        <w:pStyle w:val="FootnoteText"/>
      </w:pPr>
      <w:proofErr w:type="spellStart"/>
      <w:r>
        <w:t>Frente</w:t>
      </w:r>
      <w:proofErr w:type="spellEnd"/>
      <w:r>
        <w:t xml:space="preserve"> a </w:t>
      </w:r>
      <w:proofErr w:type="spellStart"/>
      <w:r>
        <w:t>esa</w:t>
      </w:r>
      <w:proofErr w:type="spellEnd"/>
      <w:r>
        <w:t xml:space="preserve"> </w:t>
      </w:r>
      <w:proofErr w:type="spellStart"/>
      <w:r>
        <w:t>situación</w:t>
      </w:r>
      <w:proofErr w:type="spellEnd"/>
      <w:r>
        <w:t xml:space="preserve"> del </w:t>
      </w:r>
      <w:proofErr w:type="spellStart"/>
      <w:r>
        <w:t>sistema</w:t>
      </w:r>
      <w:proofErr w:type="spellEnd"/>
      <w:r>
        <w:t xml:space="preserve"> </w:t>
      </w:r>
      <w:proofErr w:type="spellStart"/>
      <w:r>
        <w:t>capitalista</w:t>
      </w:r>
      <w:proofErr w:type="spellEnd"/>
      <w:r>
        <w:t xml:space="preserve">, los </w:t>
      </w:r>
      <w:proofErr w:type="spellStart"/>
      <w:r>
        <w:t>países</w:t>
      </w:r>
      <w:proofErr w:type="spellEnd"/>
      <w:r>
        <w:t xml:space="preserve"> </w:t>
      </w:r>
      <w:proofErr w:type="spellStart"/>
      <w:r>
        <w:t>socialistas</w:t>
      </w:r>
      <w:proofErr w:type="spellEnd"/>
      <w:r>
        <w:t xml:space="preserve">, </w:t>
      </w:r>
      <w:proofErr w:type="spellStart"/>
      <w:r>
        <w:t>basados</w:t>
      </w:r>
      <w:proofErr w:type="spellEnd"/>
      <w:r>
        <w:t xml:space="preserve"> </w:t>
      </w:r>
      <w:proofErr w:type="spellStart"/>
      <w:r>
        <w:t>en</w:t>
      </w:r>
      <w:proofErr w:type="spellEnd"/>
      <w:r>
        <w:t xml:space="preserve"> la</w:t>
      </w:r>
    </w:p>
    <w:p w:rsidR="0004057F" w:rsidRDefault="0004057F" w:rsidP="004D7E9C">
      <w:pPr>
        <w:pStyle w:val="FootnoteText"/>
      </w:pPr>
      <w:proofErr w:type="spellStart"/>
      <w:r>
        <w:t>comunidad</w:t>
      </w:r>
      <w:proofErr w:type="spellEnd"/>
      <w:r>
        <w:t xml:space="preserve"> de </w:t>
      </w:r>
      <w:proofErr w:type="spellStart"/>
      <w:r>
        <w:t>su</w:t>
      </w:r>
      <w:proofErr w:type="spellEnd"/>
      <w:r>
        <w:t xml:space="preserve"> </w:t>
      </w:r>
      <w:proofErr w:type="spellStart"/>
      <w:r>
        <w:t>régimen</w:t>
      </w:r>
      <w:proofErr w:type="spellEnd"/>
      <w:r>
        <w:t xml:space="preserve"> </w:t>
      </w:r>
      <w:proofErr w:type="spellStart"/>
      <w:r>
        <w:t>económico</w:t>
      </w:r>
      <w:proofErr w:type="spellEnd"/>
      <w:r>
        <w:t xml:space="preserve">-social, de </w:t>
      </w:r>
      <w:proofErr w:type="spellStart"/>
      <w:r>
        <w:t>su</w:t>
      </w:r>
      <w:proofErr w:type="spellEnd"/>
      <w:r>
        <w:t xml:space="preserve"> </w:t>
      </w:r>
      <w:proofErr w:type="spellStart"/>
      <w:r>
        <w:t>ideología</w:t>
      </w:r>
      <w:proofErr w:type="spellEnd"/>
      <w:r>
        <w:t xml:space="preserve"> y de </w:t>
      </w:r>
      <w:proofErr w:type="spellStart"/>
      <w:r>
        <w:t>sus</w:t>
      </w:r>
      <w:proofErr w:type="spellEnd"/>
      <w:r>
        <w:t xml:space="preserve"> </w:t>
      </w:r>
      <w:proofErr w:type="spellStart"/>
      <w:r>
        <w:t>principales</w:t>
      </w:r>
      <w:proofErr w:type="spellEnd"/>
    </w:p>
    <w:p w:rsidR="0004057F" w:rsidRDefault="0004057F" w:rsidP="004D7E9C">
      <w:pPr>
        <w:pStyle w:val="FootnoteText"/>
      </w:pPr>
      <w:proofErr w:type="spellStart"/>
      <w:r>
        <w:t>objetivos</w:t>
      </w:r>
      <w:proofErr w:type="spellEnd"/>
      <w:r>
        <w:t xml:space="preserve">, </w:t>
      </w:r>
      <w:proofErr w:type="spellStart"/>
      <w:r>
        <w:t>constituyen</w:t>
      </w:r>
      <w:proofErr w:type="spellEnd"/>
      <w:r>
        <w:t xml:space="preserve"> un </w:t>
      </w:r>
      <w:proofErr w:type="spellStart"/>
      <w:r>
        <w:t>sistema</w:t>
      </w:r>
      <w:proofErr w:type="spellEnd"/>
      <w:r>
        <w:t xml:space="preserve"> </w:t>
      </w:r>
      <w:proofErr w:type="spellStart"/>
      <w:r>
        <w:t>mundial</w:t>
      </w:r>
      <w:proofErr w:type="spellEnd"/>
      <w:r>
        <w:t xml:space="preserve"> </w:t>
      </w:r>
      <w:proofErr w:type="spellStart"/>
      <w:r>
        <w:t>en</w:t>
      </w:r>
      <w:proofErr w:type="spellEnd"/>
      <w:r>
        <w:t xml:space="preserve"> </w:t>
      </w:r>
      <w:proofErr w:type="spellStart"/>
      <w:r>
        <w:t>cuyo</w:t>
      </w:r>
      <w:proofErr w:type="spellEnd"/>
      <w:r>
        <w:t xml:space="preserve"> </w:t>
      </w:r>
      <w:proofErr w:type="spellStart"/>
      <w:r>
        <w:t>seno</w:t>
      </w:r>
      <w:proofErr w:type="spellEnd"/>
      <w:r>
        <w:t xml:space="preserve"> no se </w:t>
      </w:r>
      <w:proofErr w:type="spellStart"/>
      <w:r>
        <w:t>producen</w:t>
      </w:r>
      <w:proofErr w:type="spellEnd"/>
      <w:r>
        <w:t xml:space="preserve"> crisis</w:t>
      </w:r>
    </w:p>
    <w:p w:rsidR="0004057F" w:rsidRDefault="0004057F" w:rsidP="004D7E9C">
      <w:pPr>
        <w:pStyle w:val="FootnoteText"/>
      </w:pPr>
      <w:proofErr w:type="spellStart"/>
      <w:r>
        <w:t>económicas</w:t>
      </w:r>
      <w:proofErr w:type="spellEnd"/>
      <w:r>
        <w:t xml:space="preserve"> y </w:t>
      </w:r>
      <w:proofErr w:type="spellStart"/>
      <w:r>
        <w:t>en</w:t>
      </w:r>
      <w:proofErr w:type="spellEnd"/>
      <w:r>
        <w:t xml:space="preserve"> el </w:t>
      </w:r>
      <w:proofErr w:type="spellStart"/>
      <w:r>
        <w:t>cual</w:t>
      </w:r>
      <w:proofErr w:type="spellEnd"/>
      <w:r>
        <w:t xml:space="preserve"> se </w:t>
      </w:r>
      <w:proofErr w:type="spellStart"/>
      <w:r>
        <w:t>desarrolla</w:t>
      </w:r>
      <w:proofErr w:type="spellEnd"/>
      <w:r>
        <w:t xml:space="preserve"> un </w:t>
      </w:r>
      <w:proofErr w:type="spellStart"/>
      <w:r>
        <w:t>nuevo</w:t>
      </w:r>
      <w:proofErr w:type="spellEnd"/>
      <w:r>
        <w:t xml:space="preserve"> </w:t>
      </w:r>
      <w:proofErr w:type="spellStart"/>
      <w:r>
        <w:t>tipo</w:t>
      </w:r>
      <w:proofErr w:type="spellEnd"/>
      <w:r>
        <w:t xml:space="preserve"> de </w:t>
      </w:r>
      <w:proofErr w:type="spellStart"/>
      <w:r>
        <w:t>relaciones</w:t>
      </w:r>
      <w:proofErr w:type="spellEnd"/>
      <w:r>
        <w:t xml:space="preserve"> </w:t>
      </w:r>
      <w:proofErr w:type="spellStart"/>
      <w:r>
        <w:t>internacionales</w:t>
      </w:r>
      <w:proofErr w:type="spellEnd"/>
      <w:r>
        <w:t>,</w:t>
      </w:r>
    </w:p>
    <w:p w:rsidR="0004057F" w:rsidRDefault="0004057F" w:rsidP="004D7E9C">
      <w:pPr>
        <w:pStyle w:val="FootnoteText"/>
      </w:pPr>
      <w:proofErr w:type="spellStart"/>
      <w:r>
        <w:t>basadas</w:t>
      </w:r>
      <w:proofErr w:type="spellEnd"/>
      <w:r>
        <w:t xml:space="preserve"> </w:t>
      </w:r>
      <w:proofErr w:type="spellStart"/>
      <w:r>
        <w:t>en</w:t>
      </w:r>
      <w:proofErr w:type="spellEnd"/>
      <w:r>
        <w:t xml:space="preserve"> la </w:t>
      </w:r>
      <w:proofErr w:type="spellStart"/>
      <w:r>
        <w:t>completa</w:t>
      </w:r>
      <w:proofErr w:type="spellEnd"/>
      <w:r>
        <w:t xml:space="preserve"> </w:t>
      </w:r>
      <w:proofErr w:type="spellStart"/>
      <w:r>
        <w:t>igualdad</w:t>
      </w:r>
      <w:proofErr w:type="spellEnd"/>
      <w:r>
        <w:t xml:space="preserve"> de derechos de </w:t>
      </w:r>
      <w:proofErr w:type="spellStart"/>
      <w:r>
        <w:t>todos</w:t>
      </w:r>
      <w:proofErr w:type="spellEnd"/>
      <w:r>
        <w:t xml:space="preserve"> </w:t>
      </w:r>
      <w:proofErr w:type="spellStart"/>
      <w:r>
        <w:t>sus</w:t>
      </w:r>
      <w:proofErr w:type="spellEnd"/>
      <w:r>
        <w:t xml:space="preserve"> </w:t>
      </w:r>
      <w:proofErr w:type="spellStart"/>
      <w:r>
        <w:t>integrantes</w:t>
      </w:r>
      <w:proofErr w:type="spellEnd"/>
      <w:r>
        <w:t xml:space="preserve">, el </w:t>
      </w:r>
      <w:proofErr w:type="spellStart"/>
      <w:r>
        <w:t>respeto</w:t>
      </w:r>
      <w:proofErr w:type="spellEnd"/>
      <w:r>
        <w:t xml:space="preserve"> a la</w:t>
      </w:r>
    </w:p>
    <w:p w:rsidR="0004057F" w:rsidRDefault="0004057F" w:rsidP="004D7E9C">
      <w:pPr>
        <w:pStyle w:val="FootnoteText"/>
      </w:pPr>
      <w:proofErr w:type="spellStart"/>
      <w:r>
        <w:t>soberanía</w:t>
      </w:r>
      <w:proofErr w:type="spellEnd"/>
      <w:r>
        <w:t xml:space="preserve">, la </w:t>
      </w:r>
      <w:proofErr w:type="spellStart"/>
      <w:r>
        <w:t>independencia</w:t>
      </w:r>
      <w:proofErr w:type="spellEnd"/>
      <w:r>
        <w:t xml:space="preserve"> y los </w:t>
      </w:r>
      <w:proofErr w:type="spellStart"/>
      <w:r>
        <w:t>intereses</w:t>
      </w:r>
      <w:proofErr w:type="spellEnd"/>
      <w:r>
        <w:t xml:space="preserve"> de </w:t>
      </w:r>
      <w:proofErr w:type="spellStart"/>
      <w:r>
        <w:t>cada</w:t>
      </w:r>
      <w:proofErr w:type="spellEnd"/>
      <w:r>
        <w:t xml:space="preserve"> </w:t>
      </w:r>
      <w:proofErr w:type="spellStart"/>
      <w:r>
        <w:t>país</w:t>
      </w:r>
      <w:proofErr w:type="spellEnd"/>
      <w:r>
        <w:t xml:space="preserve">; la </w:t>
      </w:r>
      <w:proofErr w:type="spellStart"/>
      <w:r>
        <w:t>ayuda</w:t>
      </w:r>
      <w:proofErr w:type="spellEnd"/>
      <w:r>
        <w:t xml:space="preserve"> </w:t>
      </w:r>
      <w:proofErr w:type="spellStart"/>
      <w:r>
        <w:t>mutua</w:t>
      </w:r>
      <w:proofErr w:type="spellEnd"/>
      <w:r>
        <w:t xml:space="preserve"> y la</w:t>
      </w:r>
    </w:p>
    <w:p w:rsidR="0004057F" w:rsidRDefault="0004057F" w:rsidP="004D7E9C">
      <w:pPr>
        <w:pStyle w:val="FootnoteText"/>
      </w:pPr>
      <w:proofErr w:type="spellStart"/>
      <w:r>
        <w:t>colaboración</w:t>
      </w:r>
      <w:proofErr w:type="spellEnd"/>
      <w:r>
        <w:t xml:space="preserve"> fraternal y </w:t>
      </w:r>
      <w:proofErr w:type="spellStart"/>
      <w:r>
        <w:t>recíproca</w:t>
      </w:r>
      <w:proofErr w:type="spellEnd"/>
      <w:r>
        <w:t xml:space="preserve">, </w:t>
      </w:r>
      <w:proofErr w:type="spellStart"/>
      <w:r>
        <w:t>donde</w:t>
      </w:r>
      <w:proofErr w:type="spellEnd"/>
      <w:r>
        <w:t xml:space="preserve"> </w:t>
      </w:r>
      <w:proofErr w:type="spellStart"/>
      <w:r>
        <w:t>ningún</w:t>
      </w:r>
      <w:proofErr w:type="spellEnd"/>
      <w:r>
        <w:t xml:space="preserve"> </w:t>
      </w:r>
      <w:proofErr w:type="spellStart"/>
      <w:r>
        <w:t>país</w:t>
      </w:r>
      <w:proofErr w:type="spellEnd"/>
      <w:r>
        <w:t xml:space="preserve"> </w:t>
      </w:r>
      <w:proofErr w:type="spellStart"/>
      <w:r>
        <w:t>tiene</w:t>
      </w:r>
      <w:proofErr w:type="spellEnd"/>
      <w:r>
        <w:t xml:space="preserve">, </w:t>
      </w:r>
      <w:proofErr w:type="spellStart"/>
      <w:r>
        <w:t>ni</w:t>
      </w:r>
      <w:proofErr w:type="spellEnd"/>
      <w:r>
        <w:t xml:space="preserve"> </w:t>
      </w:r>
      <w:proofErr w:type="spellStart"/>
      <w:r>
        <w:t>puede</w:t>
      </w:r>
      <w:proofErr w:type="spellEnd"/>
      <w:r>
        <w:t xml:space="preserve"> </w:t>
      </w:r>
      <w:proofErr w:type="spellStart"/>
      <w:r>
        <w:t>tener</w:t>
      </w:r>
      <w:proofErr w:type="spellEnd"/>
      <w:r>
        <w:t>, derechos a</w:t>
      </w:r>
    </w:p>
    <w:p w:rsidR="0004057F" w:rsidRDefault="0004057F" w:rsidP="004D7E9C">
      <w:pPr>
        <w:pStyle w:val="FootnoteText"/>
      </w:pPr>
      <w:proofErr w:type="spellStart"/>
      <w:proofErr w:type="gramStart"/>
      <w:r>
        <w:t>privilegios</w:t>
      </w:r>
      <w:proofErr w:type="spellEnd"/>
      <w:proofErr w:type="gramEnd"/>
      <w:r>
        <w:t xml:space="preserve"> </w:t>
      </w:r>
      <w:proofErr w:type="spellStart"/>
      <w:r>
        <w:t>especiales</w:t>
      </w:r>
      <w:proofErr w:type="spellEnd"/>
      <w:r>
        <w:t>.</w:t>
      </w:r>
    </w:p>
    <w:p w:rsidR="0004057F" w:rsidRDefault="0004057F" w:rsidP="004D7E9C">
      <w:pPr>
        <w:pStyle w:val="FootnoteText"/>
      </w:pPr>
      <w:r>
        <w:t xml:space="preserve">I </w:t>
      </w:r>
      <w:proofErr w:type="spellStart"/>
      <w:r>
        <w:t>Congreso</w:t>
      </w:r>
      <w:proofErr w:type="spellEnd"/>
      <w:r>
        <w:t xml:space="preserve"> del PCC: </w:t>
      </w:r>
      <w:proofErr w:type="spellStart"/>
      <w:r>
        <w:t>Tesis</w:t>
      </w:r>
      <w:proofErr w:type="spellEnd"/>
      <w:r>
        <w:t xml:space="preserve"> y </w:t>
      </w:r>
      <w:proofErr w:type="spellStart"/>
      <w:r>
        <w:t>Resoluciones</w:t>
      </w:r>
      <w:proofErr w:type="spellEnd"/>
      <w:r>
        <w:t xml:space="preserve">, </w:t>
      </w:r>
      <w:proofErr w:type="spellStart"/>
      <w:r>
        <w:t>Sobre</w:t>
      </w:r>
      <w:proofErr w:type="spellEnd"/>
      <w:r>
        <w:t xml:space="preserve"> la </w:t>
      </w:r>
      <w:proofErr w:type="spellStart"/>
      <w:r>
        <w:t>Plataforma</w:t>
      </w:r>
      <w:proofErr w:type="spellEnd"/>
      <w:r>
        <w:t xml:space="preserve"> </w:t>
      </w:r>
      <w:proofErr w:type="spellStart"/>
      <w:r>
        <w:t>Programática</w:t>
      </w:r>
      <w:proofErr w:type="spellEnd"/>
      <w:r>
        <w:t xml:space="preserve"> del</w:t>
      </w:r>
    </w:p>
    <w:p w:rsidR="0004057F" w:rsidRDefault="0004057F" w:rsidP="004D7E9C">
      <w:pPr>
        <w:pStyle w:val="FootnoteText"/>
      </w:pPr>
      <w:proofErr w:type="spellStart"/>
      <w:r>
        <w:t>Partido</w:t>
      </w:r>
      <w:proofErr w:type="spellEnd"/>
      <w:r>
        <w:t xml:space="preserve">, </w:t>
      </w:r>
      <w:proofErr w:type="spellStart"/>
      <w:r>
        <w:t>Tesis</w:t>
      </w:r>
      <w:proofErr w:type="spellEnd"/>
      <w:r>
        <w:t xml:space="preserve">, Part II (Fuente: </w:t>
      </w:r>
      <w:proofErr w:type="spellStart"/>
      <w:r>
        <w:t>Plataforma</w:t>
      </w:r>
      <w:proofErr w:type="spellEnd"/>
      <w:r>
        <w:t xml:space="preserve"> </w:t>
      </w:r>
      <w:proofErr w:type="spellStart"/>
      <w:r>
        <w:t>Programática</w:t>
      </w:r>
      <w:proofErr w:type="spellEnd"/>
      <w:r>
        <w:t xml:space="preserve"> del </w:t>
      </w:r>
      <w:proofErr w:type="spellStart"/>
      <w:r>
        <w:t>Partido</w:t>
      </w:r>
      <w:proofErr w:type="spellEnd"/>
      <w:r>
        <w:t xml:space="preserve"> </w:t>
      </w:r>
      <w:proofErr w:type="spellStart"/>
      <w:r>
        <w:t>Comunista</w:t>
      </w:r>
      <w:proofErr w:type="spellEnd"/>
      <w:r>
        <w:t xml:space="preserve"> de</w:t>
      </w:r>
    </w:p>
    <w:p w:rsidR="0004057F" w:rsidRDefault="0004057F" w:rsidP="004D7E9C">
      <w:pPr>
        <w:pStyle w:val="FootnoteText"/>
      </w:pPr>
      <w:r>
        <w:t xml:space="preserve">Cuba. </w:t>
      </w:r>
      <w:proofErr w:type="spellStart"/>
      <w:r>
        <w:t>Tesis</w:t>
      </w:r>
      <w:proofErr w:type="spellEnd"/>
      <w:r>
        <w:t xml:space="preserve"> y </w:t>
      </w:r>
      <w:proofErr w:type="spellStart"/>
      <w:r>
        <w:t>Resoluciones</w:t>
      </w:r>
      <w:proofErr w:type="spellEnd"/>
      <w:r>
        <w:t xml:space="preserve">. Ciudad de La Habana: Editorial de </w:t>
      </w:r>
      <w:proofErr w:type="spellStart"/>
      <w:r>
        <w:t>Ciencias</w:t>
      </w:r>
      <w:proofErr w:type="spellEnd"/>
      <w:r>
        <w:t xml:space="preserve"> </w:t>
      </w:r>
      <w:proofErr w:type="spellStart"/>
      <w:r>
        <w:t>Sociales</w:t>
      </w:r>
      <w:proofErr w:type="spellEnd"/>
      <w:r>
        <w:t>,</w:t>
      </w:r>
    </w:p>
    <w:p w:rsidR="0004057F" w:rsidRPr="00E45B98" w:rsidRDefault="0004057F" w:rsidP="004D7E9C">
      <w:pPr>
        <w:pStyle w:val="FootnoteText"/>
      </w:pPr>
      <w:r>
        <w:t>1978. p. 3-126) Available http://congresopcc.cip.cu/wp-content/uploads/2011/03/ICongreso-PCC.-Tesis-y-Resoluciones-sobre-la-Plataforma-Program%C3%A1ticadel-Partido.pdf.</w:t>
      </w:r>
    </w:p>
  </w:footnote>
  <w:footnote w:id="74">
    <w:p w:rsidR="0004057F" w:rsidRPr="00C9750B" w:rsidRDefault="0004057F" w:rsidP="004D7E9C">
      <w:pPr>
        <w:pStyle w:val="FootnoteText"/>
      </w:pPr>
      <w:r>
        <w:rPr>
          <w:rStyle w:val="FootnoteReference"/>
        </w:rPr>
        <w:footnoteRef/>
      </w:r>
      <w:r>
        <w:t xml:space="preserve"> </w:t>
      </w:r>
      <w:proofErr w:type="spellStart"/>
      <w:r>
        <w:t>Congreso</w:t>
      </w:r>
      <w:proofErr w:type="spellEnd"/>
      <w:r>
        <w:t xml:space="preserve"> del PCC: </w:t>
      </w:r>
      <w:proofErr w:type="spellStart"/>
      <w:r>
        <w:t>Tesis</w:t>
      </w:r>
      <w:proofErr w:type="spellEnd"/>
      <w:r>
        <w:t xml:space="preserve"> y </w:t>
      </w:r>
      <w:proofErr w:type="spellStart"/>
      <w:r>
        <w:t>Resoluciones</w:t>
      </w:r>
      <w:proofErr w:type="spellEnd"/>
      <w:r>
        <w:t xml:space="preserve"> </w:t>
      </w:r>
      <w:proofErr w:type="spellStart"/>
      <w:r>
        <w:t>sobre</w:t>
      </w:r>
      <w:proofErr w:type="spellEnd"/>
      <w:r>
        <w:t xml:space="preserve"> los </w:t>
      </w:r>
      <w:proofErr w:type="spellStart"/>
      <w:r>
        <w:t>estudios</w:t>
      </w:r>
      <w:proofErr w:type="spellEnd"/>
      <w:r>
        <w:t xml:space="preserve"> del </w:t>
      </w:r>
      <w:proofErr w:type="spellStart"/>
      <w:r>
        <w:t>marxismoleninismo</w:t>
      </w:r>
      <w:proofErr w:type="spellEnd"/>
      <w:r>
        <w:t xml:space="preserve"> </w:t>
      </w:r>
      <w:proofErr w:type="spellStart"/>
      <w:r>
        <w:t>en</w:t>
      </w:r>
      <w:proofErr w:type="spellEnd"/>
      <w:r>
        <w:t xml:space="preserve"> </w:t>
      </w:r>
      <w:proofErr w:type="spellStart"/>
      <w:r>
        <w:t>nuestro</w:t>
      </w:r>
      <w:proofErr w:type="spellEnd"/>
      <w:r>
        <w:t xml:space="preserve"> </w:t>
      </w:r>
      <w:proofErr w:type="spellStart"/>
      <w:r>
        <w:t>país</w:t>
      </w:r>
      <w:proofErr w:type="spellEnd"/>
      <w:r>
        <w:t xml:space="preserve">, </w:t>
      </w:r>
      <w:proofErr w:type="gramStart"/>
      <w:r>
        <w:t>available .</w:t>
      </w:r>
      <w:proofErr w:type="gramEnd"/>
      <w:r>
        <w:t xml:space="preserve"> </w:t>
      </w:r>
      <w:hyperlink r:id="rId3" w:history="1">
        <w:r w:rsidRPr="00CC5DDA">
          <w:rPr>
            <w:rStyle w:val="Hyperlink"/>
          </w:rPr>
          <w:t>http://congresopcc.cip.cu/wpcontent/uploads/2011/02/I-Congreso.-Tesis-y-Resoluciones-sobre-los-estudios-</w:t>
        </w:r>
      </w:hyperlink>
      <w:r>
        <w:t xml:space="preserve"> delmarxismo-leninismo-en-nuestro-pa%C3%ADs.pdf (“Se </w:t>
      </w:r>
      <w:proofErr w:type="spellStart"/>
      <w:r>
        <w:t>requiere</w:t>
      </w:r>
      <w:proofErr w:type="spellEnd"/>
      <w:r>
        <w:t xml:space="preserve"> </w:t>
      </w:r>
      <w:proofErr w:type="spellStart"/>
      <w:r>
        <w:t>comprender</w:t>
      </w:r>
      <w:proofErr w:type="spellEnd"/>
      <w:r>
        <w:t xml:space="preserve">, </w:t>
      </w:r>
      <w:proofErr w:type="spellStart"/>
      <w:r>
        <w:t>señalaba</w:t>
      </w:r>
      <w:proofErr w:type="spellEnd"/>
      <w:r>
        <w:t xml:space="preserve"> Fidel «</w:t>
      </w:r>
      <w:proofErr w:type="spellStart"/>
      <w:r>
        <w:t>qué</w:t>
      </w:r>
      <w:proofErr w:type="spellEnd"/>
      <w:r>
        <w:t xml:space="preserve"> el </w:t>
      </w:r>
      <w:proofErr w:type="spellStart"/>
      <w:r>
        <w:t>marxismo-leninismo</w:t>
      </w:r>
      <w:proofErr w:type="spellEnd"/>
      <w:r>
        <w:t xml:space="preserve"> no </w:t>
      </w:r>
      <w:proofErr w:type="spellStart"/>
      <w:r>
        <w:t>es</w:t>
      </w:r>
      <w:proofErr w:type="spellEnd"/>
      <w:r>
        <w:t xml:space="preserve"> </w:t>
      </w:r>
      <w:proofErr w:type="spellStart"/>
      <w:r>
        <w:t>una</w:t>
      </w:r>
      <w:proofErr w:type="spellEnd"/>
      <w:r>
        <w:t xml:space="preserve"> </w:t>
      </w:r>
      <w:proofErr w:type="spellStart"/>
      <w:r>
        <w:t>doctrina</w:t>
      </w:r>
      <w:proofErr w:type="spellEnd"/>
      <w:r>
        <w:t xml:space="preserve"> </w:t>
      </w:r>
      <w:proofErr w:type="spellStart"/>
      <w:r>
        <w:t>muerta</w:t>
      </w:r>
      <w:proofErr w:type="spellEnd"/>
      <w:r>
        <w:t xml:space="preserve">, </w:t>
      </w:r>
      <w:proofErr w:type="spellStart"/>
      <w:r>
        <w:t>que</w:t>
      </w:r>
      <w:proofErr w:type="spellEnd"/>
      <w:r>
        <w:t xml:space="preserve"> no </w:t>
      </w:r>
      <w:proofErr w:type="spellStart"/>
      <w:r>
        <w:t>es</w:t>
      </w:r>
      <w:proofErr w:type="spellEnd"/>
      <w:r>
        <w:t xml:space="preserve"> </w:t>
      </w:r>
      <w:proofErr w:type="spellStart"/>
      <w:r>
        <w:t>catecismo</w:t>
      </w:r>
      <w:proofErr w:type="spellEnd"/>
      <w:r>
        <w:t xml:space="preserve">, </w:t>
      </w:r>
      <w:proofErr w:type="spellStart"/>
      <w:r>
        <w:t>que</w:t>
      </w:r>
      <w:proofErr w:type="spellEnd"/>
      <w:r>
        <w:t xml:space="preserve"> no </w:t>
      </w:r>
      <w:proofErr w:type="spellStart"/>
      <w:r>
        <w:t>es</w:t>
      </w:r>
      <w:proofErr w:type="spellEnd"/>
      <w:r>
        <w:t xml:space="preserve"> un </w:t>
      </w:r>
      <w:proofErr w:type="spellStart"/>
      <w:r>
        <w:t>esquema</w:t>
      </w:r>
      <w:proofErr w:type="spellEnd"/>
      <w:r>
        <w:t xml:space="preserve"> </w:t>
      </w:r>
      <w:proofErr w:type="spellStart"/>
      <w:r>
        <w:t>que</w:t>
      </w:r>
      <w:proofErr w:type="spellEnd"/>
      <w:r>
        <w:t xml:space="preserve"> </w:t>
      </w:r>
      <w:proofErr w:type="spellStart"/>
      <w:r>
        <w:t>llega</w:t>
      </w:r>
      <w:proofErr w:type="spellEnd"/>
      <w:r>
        <w:t xml:space="preserve"> y se le pone a </w:t>
      </w:r>
      <w:proofErr w:type="spellStart"/>
      <w:r>
        <w:t>cualquier</w:t>
      </w:r>
      <w:proofErr w:type="spellEnd"/>
      <w:r>
        <w:t xml:space="preserve"> </w:t>
      </w:r>
      <w:proofErr w:type="spellStart"/>
      <w:r>
        <w:t>problema</w:t>
      </w:r>
      <w:proofErr w:type="spellEnd"/>
      <w:r>
        <w:t xml:space="preserve">... </w:t>
      </w:r>
      <w:proofErr w:type="spellStart"/>
      <w:r>
        <w:t>es</w:t>
      </w:r>
      <w:proofErr w:type="spellEnd"/>
      <w:r>
        <w:t xml:space="preserve"> un, </w:t>
      </w:r>
      <w:proofErr w:type="spellStart"/>
      <w:r>
        <w:t>método</w:t>
      </w:r>
      <w:proofErr w:type="spellEnd"/>
      <w:r>
        <w:t xml:space="preserve">, </w:t>
      </w:r>
      <w:proofErr w:type="spellStart"/>
      <w:r>
        <w:t>una</w:t>
      </w:r>
      <w:proofErr w:type="spellEnd"/>
      <w:r>
        <w:t xml:space="preserve"> </w:t>
      </w:r>
      <w:proofErr w:type="spellStart"/>
      <w:r>
        <w:t>guía</w:t>
      </w:r>
      <w:proofErr w:type="spellEnd"/>
      <w:r>
        <w:t xml:space="preserve">, </w:t>
      </w:r>
      <w:proofErr w:type="spellStart"/>
      <w:r>
        <w:t>es</w:t>
      </w:r>
      <w:proofErr w:type="spellEnd"/>
      <w:r>
        <w:t xml:space="preserve"> un </w:t>
      </w:r>
      <w:proofErr w:type="spellStart"/>
      <w:r>
        <w:t>instrumento</w:t>
      </w:r>
      <w:proofErr w:type="spellEnd"/>
      <w:r>
        <w:t xml:space="preserve">, </w:t>
      </w:r>
      <w:proofErr w:type="spellStart"/>
      <w:r>
        <w:t>que</w:t>
      </w:r>
      <w:proofErr w:type="spellEnd"/>
      <w:r>
        <w:t xml:space="preserve"> </w:t>
      </w:r>
      <w:proofErr w:type="spellStart"/>
      <w:r>
        <w:t>precisamente</w:t>
      </w:r>
      <w:proofErr w:type="spellEnd"/>
      <w:r>
        <w:t xml:space="preserve"> </w:t>
      </w:r>
      <w:proofErr w:type="spellStart"/>
      <w:r>
        <w:t>tiene</w:t>
      </w:r>
      <w:proofErr w:type="spellEnd"/>
      <w:r>
        <w:t xml:space="preserve"> </w:t>
      </w:r>
      <w:proofErr w:type="spellStart"/>
      <w:r>
        <w:t>que</w:t>
      </w:r>
      <w:proofErr w:type="spellEnd"/>
      <w:r>
        <w:t xml:space="preserve"> </w:t>
      </w:r>
      <w:proofErr w:type="spellStart"/>
      <w:r>
        <w:t>usarlo</w:t>
      </w:r>
      <w:proofErr w:type="spellEnd"/>
      <w:r>
        <w:t xml:space="preserve"> el </w:t>
      </w:r>
      <w:proofErr w:type="spellStart"/>
      <w:r>
        <w:t>revolucionario</w:t>
      </w:r>
      <w:proofErr w:type="spellEnd"/>
      <w:r>
        <w:t xml:space="preserve"> </w:t>
      </w:r>
      <w:proofErr w:type="spellStart"/>
      <w:r>
        <w:t>en</w:t>
      </w:r>
      <w:proofErr w:type="spellEnd"/>
      <w:r>
        <w:t xml:space="preserve"> la </w:t>
      </w:r>
      <w:proofErr w:type="spellStart"/>
      <w:r>
        <w:t>solución</w:t>
      </w:r>
      <w:proofErr w:type="spellEnd"/>
      <w:r>
        <w:t xml:space="preserve"> </w:t>
      </w:r>
      <w:proofErr w:type="spellStart"/>
      <w:r>
        <w:t>concreta</w:t>
      </w:r>
      <w:proofErr w:type="spellEnd"/>
      <w:r>
        <w:t xml:space="preserve"> de los </w:t>
      </w:r>
      <w:proofErr w:type="spellStart"/>
      <w:r>
        <w:t>problemas</w:t>
      </w:r>
      <w:proofErr w:type="spellEnd"/>
      <w:r>
        <w:t xml:space="preserve"> </w:t>
      </w:r>
      <w:proofErr w:type="spellStart"/>
      <w:r>
        <w:t>que</w:t>
      </w:r>
      <w:proofErr w:type="spellEnd"/>
      <w:r>
        <w:t xml:space="preserve"> se le </w:t>
      </w:r>
      <w:proofErr w:type="spellStart"/>
      <w:r>
        <w:t>presentan</w:t>
      </w:r>
      <w:proofErr w:type="spellEnd"/>
      <w:r>
        <w:t xml:space="preserve">, </w:t>
      </w:r>
      <w:proofErr w:type="spellStart"/>
      <w:r>
        <w:t>es</w:t>
      </w:r>
      <w:proofErr w:type="spellEnd"/>
      <w:r>
        <w:t xml:space="preserve"> </w:t>
      </w:r>
      <w:proofErr w:type="spellStart"/>
      <w:r>
        <w:t>una</w:t>
      </w:r>
      <w:proofErr w:type="spellEnd"/>
      <w:r>
        <w:t xml:space="preserve"> </w:t>
      </w:r>
      <w:proofErr w:type="spellStart"/>
      <w:r>
        <w:t>doctrina</w:t>
      </w:r>
      <w:proofErr w:type="spellEnd"/>
      <w:r>
        <w:t xml:space="preserve"> viva </w:t>
      </w:r>
      <w:proofErr w:type="spellStart"/>
      <w:r>
        <w:t>que</w:t>
      </w:r>
      <w:proofErr w:type="spellEnd"/>
      <w:r>
        <w:t xml:space="preserve"> al </w:t>
      </w:r>
      <w:proofErr w:type="spellStart"/>
      <w:r>
        <w:t>individuo</w:t>
      </w:r>
      <w:proofErr w:type="spellEnd"/>
      <w:r>
        <w:t xml:space="preserve"> lo </w:t>
      </w:r>
      <w:proofErr w:type="spellStart"/>
      <w:r>
        <w:t>arma</w:t>
      </w:r>
      <w:proofErr w:type="spellEnd"/>
      <w:r>
        <w:t xml:space="preserve">, lo </w:t>
      </w:r>
      <w:proofErr w:type="spellStart"/>
      <w:r>
        <w:t>prepara</w:t>
      </w:r>
      <w:proofErr w:type="spellEnd"/>
      <w:r>
        <w:t xml:space="preserve">, lo </w:t>
      </w:r>
      <w:proofErr w:type="spellStart"/>
      <w:r>
        <w:t>capacita</w:t>
      </w:r>
      <w:proofErr w:type="spellEnd"/>
      <w:r>
        <w:t xml:space="preserve">, lo </w:t>
      </w:r>
      <w:proofErr w:type="spellStart"/>
      <w:r>
        <w:t>lleva</w:t>
      </w:r>
      <w:proofErr w:type="spellEnd"/>
      <w:r>
        <w:t xml:space="preserve"> a resolver </w:t>
      </w:r>
      <w:proofErr w:type="spellStart"/>
      <w:r>
        <w:t>adecuadamente</w:t>
      </w:r>
      <w:proofErr w:type="spellEnd"/>
      <w:r>
        <w:t xml:space="preserve"> los </w:t>
      </w:r>
      <w:proofErr w:type="spellStart"/>
      <w:r>
        <w:t>problemas</w:t>
      </w:r>
      <w:proofErr w:type="spellEnd"/>
      <w:r>
        <w:t>».”).</w:t>
      </w:r>
    </w:p>
  </w:footnote>
  <w:footnote w:id="75">
    <w:p w:rsidR="002066C0" w:rsidRDefault="0004057F" w:rsidP="002066C0">
      <w:pPr>
        <w:pStyle w:val="FootnoteText"/>
      </w:pPr>
      <w:r>
        <w:rPr>
          <w:rStyle w:val="FootnoteReference"/>
        </w:rPr>
        <w:footnoteRef/>
      </w:r>
      <w:r>
        <w:t xml:space="preserve"> </w:t>
      </w:r>
      <w:r w:rsidR="002066C0">
        <w:t xml:space="preserve">II </w:t>
      </w:r>
      <w:proofErr w:type="spellStart"/>
      <w:r w:rsidR="002066C0">
        <w:t>Congreso</w:t>
      </w:r>
      <w:proofErr w:type="spellEnd"/>
      <w:r w:rsidR="002066C0">
        <w:t xml:space="preserve"> del PCC: </w:t>
      </w:r>
      <w:proofErr w:type="spellStart"/>
      <w:r w:rsidR="002066C0">
        <w:t>Resoluciones</w:t>
      </w:r>
      <w:proofErr w:type="spellEnd"/>
      <w:r w:rsidR="002066C0">
        <w:t xml:space="preserve">, </w:t>
      </w:r>
      <w:proofErr w:type="spellStart"/>
      <w:r w:rsidR="002066C0">
        <w:t>Sobre</w:t>
      </w:r>
      <w:proofErr w:type="spellEnd"/>
      <w:r w:rsidR="002066C0">
        <w:t xml:space="preserve"> la </w:t>
      </w:r>
      <w:proofErr w:type="spellStart"/>
      <w:r w:rsidR="002066C0">
        <w:t>Lucha</w:t>
      </w:r>
      <w:proofErr w:type="spellEnd"/>
      <w:r w:rsidR="002066C0">
        <w:t xml:space="preserve"> </w:t>
      </w:r>
      <w:proofErr w:type="spellStart"/>
      <w:r w:rsidR="002066C0">
        <w:t>Ideológica</w:t>
      </w:r>
      <w:proofErr w:type="spellEnd"/>
      <w:r w:rsidR="002066C0">
        <w:t xml:space="preserve"> (Fuente: </w:t>
      </w:r>
      <w:proofErr w:type="spellStart"/>
      <w:r w:rsidR="002066C0">
        <w:t>Resoluciones</w:t>
      </w:r>
      <w:proofErr w:type="spellEnd"/>
      <w:r w:rsidR="002066C0">
        <w:t xml:space="preserve"> </w:t>
      </w:r>
      <w:proofErr w:type="spellStart"/>
      <w:r w:rsidR="002066C0">
        <w:t>aprobadas</w:t>
      </w:r>
      <w:proofErr w:type="spellEnd"/>
      <w:r w:rsidR="002066C0">
        <w:t xml:space="preserve"> </w:t>
      </w:r>
      <w:proofErr w:type="spellStart"/>
      <w:r w:rsidR="002066C0">
        <w:t>por</w:t>
      </w:r>
      <w:proofErr w:type="spellEnd"/>
      <w:r w:rsidR="002066C0">
        <w:t xml:space="preserve"> el II </w:t>
      </w:r>
      <w:proofErr w:type="spellStart"/>
      <w:r w:rsidR="002066C0">
        <w:t>Congreso</w:t>
      </w:r>
      <w:proofErr w:type="spellEnd"/>
      <w:r w:rsidR="002066C0">
        <w:t>, p. 392-405), available</w:t>
      </w:r>
      <w:r w:rsidR="00912008">
        <w:t xml:space="preserve"> </w:t>
      </w:r>
      <w:r w:rsidR="002066C0">
        <w:t>http://congresopcc.cip.cu/wp-content/uploads/2011/03/II-Congreso-PCC.-</w:t>
      </w:r>
    </w:p>
    <w:p w:rsidR="002066C0" w:rsidRDefault="002066C0" w:rsidP="002066C0">
      <w:pPr>
        <w:pStyle w:val="FootnoteText"/>
      </w:pPr>
      <w:r>
        <w:t xml:space="preserve">Resoluciones-sobre-la-Lucha-Ideol%C3%B3gica.pdf. The </w:t>
      </w:r>
      <w:proofErr w:type="spellStart"/>
      <w:r>
        <w:t>ideologicalemphasis</w:t>
      </w:r>
      <w:proofErr w:type="spellEnd"/>
      <w:r>
        <w:t xml:space="preserve"> is</w:t>
      </w:r>
      <w:r w:rsidR="00912008">
        <w:t xml:space="preserve"> </w:t>
      </w:r>
      <w:proofErr w:type="spellStart"/>
      <w:r>
        <w:t>firmlñy</w:t>
      </w:r>
      <w:proofErr w:type="spellEnd"/>
      <w:r>
        <w:t xml:space="preserve"> tied to </w:t>
      </w:r>
      <w:proofErr w:type="spellStart"/>
      <w:r>
        <w:t>Maxism</w:t>
      </w:r>
      <w:proofErr w:type="spellEnd"/>
      <w:r>
        <w:t xml:space="preserve">-Leninism and to the thought of Fidel Castro (“Los </w:t>
      </w:r>
      <w:proofErr w:type="spellStart"/>
      <w:r>
        <w:t>cuadros</w:t>
      </w:r>
      <w:proofErr w:type="spellEnd"/>
      <w:r>
        <w:t xml:space="preserve"> y</w:t>
      </w:r>
      <w:r w:rsidR="00912008">
        <w:t xml:space="preserve"> </w:t>
      </w:r>
      <w:proofErr w:type="spellStart"/>
      <w:r>
        <w:t>activistas</w:t>
      </w:r>
      <w:proofErr w:type="spellEnd"/>
      <w:r>
        <w:t xml:space="preserve"> del </w:t>
      </w:r>
      <w:proofErr w:type="spellStart"/>
      <w:r>
        <w:t>frente</w:t>
      </w:r>
      <w:proofErr w:type="spellEnd"/>
      <w:r>
        <w:t xml:space="preserve"> </w:t>
      </w:r>
      <w:proofErr w:type="spellStart"/>
      <w:r>
        <w:t>ideológico</w:t>
      </w:r>
      <w:proofErr w:type="spellEnd"/>
      <w:r>
        <w:t xml:space="preserve"> </w:t>
      </w:r>
      <w:proofErr w:type="spellStart"/>
      <w:r>
        <w:t>deben</w:t>
      </w:r>
      <w:proofErr w:type="spellEnd"/>
      <w:r>
        <w:t xml:space="preserve"> conceder primordial </w:t>
      </w:r>
      <w:proofErr w:type="spellStart"/>
      <w:r>
        <w:t>importancia</w:t>
      </w:r>
      <w:proofErr w:type="spellEnd"/>
      <w:r>
        <w:t xml:space="preserve"> a la </w:t>
      </w:r>
      <w:proofErr w:type="spellStart"/>
      <w:r>
        <w:t>necesidad</w:t>
      </w:r>
      <w:proofErr w:type="spellEnd"/>
      <w:r w:rsidR="00912008">
        <w:t xml:space="preserve"> </w:t>
      </w:r>
      <w:r>
        <w:t xml:space="preserve">de </w:t>
      </w:r>
      <w:proofErr w:type="spellStart"/>
      <w:r>
        <w:t>incrementar</w:t>
      </w:r>
      <w:proofErr w:type="spellEnd"/>
      <w:r>
        <w:t xml:space="preserve"> el </w:t>
      </w:r>
      <w:proofErr w:type="spellStart"/>
      <w:r>
        <w:t>estudio</w:t>
      </w:r>
      <w:proofErr w:type="spellEnd"/>
      <w:r>
        <w:t xml:space="preserve"> y </w:t>
      </w:r>
      <w:proofErr w:type="spellStart"/>
      <w:r>
        <w:t>difusión</w:t>
      </w:r>
      <w:proofErr w:type="spellEnd"/>
      <w:r>
        <w:t xml:space="preserve"> del </w:t>
      </w:r>
      <w:proofErr w:type="spellStart"/>
      <w:r>
        <w:t>marxismo-leninismo</w:t>
      </w:r>
      <w:proofErr w:type="spellEnd"/>
      <w:r>
        <w:t xml:space="preserve"> </w:t>
      </w:r>
      <w:proofErr w:type="spellStart"/>
      <w:r>
        <w:t>en</w:t>
      </w:r>
      <w:proofErr w:type="spellEnd"/>
      <w:r>
        <w:t xml:space="preserve"> </w:t>
      </w:r>
      <w:proofErr w:type="spellStart"/>
      <w:r>
        <w:t>las</w:t>
      </w:r>
      <w:proofErr w:type="spellEnd"/>
      <w:r>
        <w:t xml:space="preserve"> </w:t>
      </w:r>
      <w:proofErr w:type="spellStart"/>
      <w:r>
        <w:t>masas</w:t>
      </w:r>
      <w:proofErr w:type="spellEnd"/>
      <w:r>
        <w:t xml:space="preserve"> y </w:t>
      </w:r>
      <w:proofErr w:type="spellStart"/>
      <w:r>
        <w:t>muy</w:t>
      </w:r>
      <w:proofErr w:type="spellEnd"/>
    </w:p>
    <w:p w:rsidR="0004057F" w:rsidRPr="003A19F1" w:rsidRDefault="002066C0" w:rsidP="002066C0">
      <w:pPr>
        <w:pStyle w:val="FootnoteText"/>
      </w:pPr>
      <w:proofErr w:type="spellStart"/>
      <w:r>
        <w:t>especialmente</w:t>
      </w:r>
      <w:proofErr w:type="spellEnd"/>
      <w:r>
        <w:t xml:space="preserve"> entre los </w:t>
      </w:r>
      <w:proofErr w:type="spellStart"/>
      <w:r>
        <w:t>trabajadores</w:t>
      </w:r>
      <w:proofErr w:type="spellEnd"/>
      <w:r>
        <w:t xml:space="preserve">, a la </w:t>
      </w:r>
      <w:proofErr w:type="spellStart"/>
      <w:r>
        <w:t>consolidación</w:t>
      </w:r>
      <w:proofErr w:type="spellEnd"/>
      <w:r>
        <w:t xml:space="preserve"> de </w:t>
      </w:r>
      <w:proofErr w:type="spellStart"/>
      <w:r>
        <w:t>sus</w:t>
      </w:r>
      <w:proofErr w:type="spellEnd"/>
      <w:r>
        <w:t xml:space="preserve"> </w:t>
      </w:r>
      <w:proofErr w:type="spellStart"/>
      <w:r>
        <w:t>convicciones</w:t>
      </w:r>
      <w:proofErr w:type="spellEnd"/>
      <w:r w:rsidR="00912008">
        <w:t xml:space="preserve"> </w:t>
      </w:r>
      <w:proofErr w:type="spellStart"/>
      <w:r>
        <w:t>revolucionarias</w:t>
      </w:r>
      <w:proofErr w:type="spellEnd"/>
      <w:r>
        <w:t xml:space="preserve">, al </w:t>
      </w:r>
      <w:proofErr w:type="spellStart"/>
      <w:r>
        <w:t>estudio</w:t>
      </w:r>
      <w:proofErr w:type="spellEnd"/>
      <w:r>
        <w:t xml:space="preserve"> y </w:t>
      </w:r>
      <w:proofErr w:type="spellStart"/>
      <w:r>
        <w:t>dominio</w:t>
      </w:r>
      <w:proofErr w:type="spellEnd"/>
      <w:r>
        <w:t xml:space="preserve"> de la </w:t>
      </w:r>
      <w:proofErr w:type="spellStart"/>
      <w:r>
        <w:t>política</w:t>
      </w:r>
      <w:proofErr w:type="spellEnd"/>
      <w:r>
        <w:t xml:space="preserve"> </w:t>
      </w:r>
      <w:proofErr w:type="gramStart"/>
      <w:r>
        <w:t>del</w:t>
      </w:r>
      <w:proofErr w:type="gramEnd"/>
      <w:r>
        <w:t xml:space="preserve"> </w:t>
      </w:r>
      <w:proofErr w:type="spellStart"/>
      <w:r>
        <w:t>Partido</w:t>
      </w:r>
      <w:proofErr w:type="spellEnd"/>
      <w:r>
        <w:t xml:space="preserve">, </w:t>
      </w:r>
      <w:proofErr w:type="spellStart"/>
      <w:r>
        <w:t>expresada</w:t>
      </w:r>
      <w:proofErr w:type="spellEnd"/>
      <w:r>
        <w:t xml:space="preserve"> </w:t>
      </w:r>
      <w:proofErr w:type="spellStart"/>
      <w:r>
        <w:t>en</w:t>
      </w:r>
      <w:proofErr w:type="spellEnd"/>
      <w:r>
        <w:t xml:space="preserve"> </w:t>
      </w:r>
      <w:proofErr w:type="spellStart"/>
      <w:r>
        <w:t>sus</w:t>
      </w:r>
      <w:proofErr w:type="spellEnd"/>
      <w:r w:rsidR="00912008">
        <w:t xml:space="preserve"> </w:t>
      </w:r>
      <w:proofErr w:type="spellStart"/>
      <w:r>
        <w:t>documentos</w:t>
      </w:r>
      <w:proofErr w:type="spellEnd"/>
      <w:r>
        <w:t xml:space="preserve">, </w:t>
      </w:r>
      <w:proofErr w:type="spellStart"/>
      <w:r>
        <w:t>resoluciones</w:t>
      </w:r>
      <w:proofErr w:type="spellEnd"/>
      <w:r>
        <w:t xml:space="preserve"> Y </w:t>
      </w:r>
      <w:proofErr w:type="spellStart"/>
      <w:r>
        <w:t>en</w:t>
      </w:r>
      <w:proofErr w:type="spellEnd"/>
      <w:r>
        <w:t xml:space="preserve"> </w:t>
      </w:r>
      <w:proofErr w:type="spellStart"/>
      <w:r>
        <w:t>las</w:t>
      </w:r>
      <w:proofErr w:type="spellEnd"/>
      <w:r>
        <w:t xml:space="preserve"> </w:t>
      </w:r>
      <w:proofErr w:type="spellStart"/>
      <w:r>
        <w:t>intervenciones</w:t>
      </w:r>
      <w:proofErr w:type="spellEnd"/>
      <w:r>
        <w:t xml:space="preserve"> del </w:t>
      </w:r>
      <w:proofErr w:type="spellStart"/>
      <w:r>
        <w:t>compañero</w:t>
      </w:r>
      <w:proofErr w:type="spellEnd"/>
      <w:r>
        <w:t xml:space="preserve"> Fidel Castro y </w:t>
      </w:r>
      <w:proofErr w:type="spellStart"/>
      <w:r>
        <w:t>otros</w:t>
      </w:r>
      <w:proofErr w:type="spellEnd"/>
      <w:r w:rsidR="00912008">
        <w:t xml:space="preserve"> </w:t>
      </w:r>
      <w:proofErr w:type="spellStart"/>
      <w:r>
        <w:t>dirigentes</w:t>
      </w:r>
      <w:proofErr w:type="spellEnd"/>
      <w:r>
        <w:t xml:space="preserve"> del </w:t>
      </w:r>
      <w:proofErr w:type="spellStart"/>
      <w:r>
        <w:t>Partido</w:t>
      </w:r>
      <w:proofErr w:type="spellEnd"/>
      <w:r>
        <w:t xml:space="preserve"> y el Estado.”).</w:t>
      </w:r>
    </w:p>
  </w:footnote>
  <w:footnote w:id="76">
    <w:p w:rsidR="00912008" w:rsidRDefault="0004057F" w:rsidP="00912008">
      <w:pPr>
        <w:pStyle w:val="FootnoteText"/>
      </w:pPr>
      <w:r>
        <w:rPr>
          <w:rStyle w:val="FootnoteReference"/>
        </w:rPr>
        <w:footnoteRef/>
      </w:r>
      <w:r>
        <w:t xml:space="preserve"> </w:t>
      </w:r>
      <w:proofErr w:type="spellStart"/>
      <w:r w:rsidR="00912008">
        <w:t>rigentes</w:t>
      </w:r>
      <w:proofErr w:type="spellEnd"/>
      <w:r w:rsidR="00912008">
        <w:t xml:space="preserve"> </w:t>
      </w:r>
      <w:proofErr w:type="gramStart"/>
      <w:r w:rsidR="00912008">
        <w:t>del</w:t>
      </w:r>
      <w:proofErr w:type="gramEnd"/>
      <w:r w:rsidR="00912008">
        <w:t xml:space="preserve"> </w:t>
      </w:r>
      <w:proofErr w:type="spellStart"/>
      <w:r w:rsidR="00912008">
        <w:t>Partido</w:t>
      </w:r>
      <w:proofErr w:type="spellEnd"/>
      <w:r w:rsidR="00912008">
        <w:t xml:space="preserve"> y el Estado.”).</w:t>
      </w:r>
    </w:p>
    <w:p w:rsidR="00912008" w:rsidRDefault="00912008" w:rsidP="00912008">
      <w:pPr>
        <w:pStyle w:val="FootnoteText"/>
      </w:pPr>
      <w:r>
        <w:t xml:space="preserve">76 II </w:t>
      </w:r>
      <w:proofErr w:type="spellStart"/>
      <w:r>
        <w:t>Congreso</w:t>
      </w:r>
      <w:proofErr w:type="spellEnd"/>
      <w:r>
        <w:t xml:space="preserve"> del </w:t>
      </w:r>
      <w:proofErr w:type="spellStart"/>
      <w:r>
        <w:t>Partido</w:t>
      </w:r>
      <w:proofErr w:type="spellEnd"/>
      <w:r>
        <w:t xml:space="preserve"> </w:t>
      </w:r>
      <w:proofErr w:type="spellStart"/>
      <w:r>
        <w:t>Comunista</w:t>
      </w:r>
      <w:proofErr w:type="spellEnd"/>
      <w:r>
        <w:t xml:space="preserve"> de Cuba (</w:t>
      </w:r>
      <w:proofErr w:type="spellStart"/>
      <w:r>
        <w:t>Informe</w:t>
      </w:r>
      <w:proofErr w:type="spellEnd"/>
      <w:r>
        <w:t xml:space="preserve"> Central) (from </w:t>
      </w:r>
      <w:proofErr w:type="spellStart"/>
      <w:r>
        <w:t>Informe</w:t>
      </w:r>
      <w:proofErr w:type="spellEnd"/>
    </w:p>
    <w:p w:rsidR="00912008" w:rsidRDefault="00912008" w:rsidP="00912008">
      <w:pPr>
        <w:pStyle w:val="FootnoteText"/>
      </w:pPr>
      <w:r>
        <w:t xml:space="preserve">Central. I, II y III </w:t>
      </w:r>
      <w:proofErr w:type="spellStart"/>
      <w:r>
        <w:t>Congreso</w:t>
      </w:r>
      <w:proofErr w:type="spellEnd"/>
    </w:p>
    <w:p w:rsidR="0004057F" w:rsidRPr="006866D9" w:rsidRDefault="00912008" w:rsidP="00912008">
      <w:pPr>
        <w:pStyle w:val="FootnoteText"/>
      </w:pPr>
      <w:proofErr w:type="gramStart"/>
      <w:r>
        <w:t>del</w:t>
      </w:r>
      <w:proofErr w:type="gramEnd"/>
      <w:r>
        <w:t xml:space="preserve"> </w:t>
      </w:r>
      <w:proofErr w:type="spellStart"/>
      <w:r>
        <w:t>Partido</w:t>
      </w:r>
      <w:proofErr w:type="spellEnd"/>
      <w:r>
        <w:t xml:space="preserve"> </w:t>
      </w:r>
      <w:proofErr w:type="spellStart"/>
      <w:r>
        <w:t>Comunista</w:t>
      </w:r>
      <w:proofErr w:type="spellEnd"/>
      <w:r>
        <w:t xml:space="preserve"> de Cuba, </w:t>
      </w:r>
      <w:proofErr w:type="spellStart"/>
      <w:r>
        <w:t>Editora</w:t>
      </w:r>
      <w:proofErr w:type="spellEnd"/>
      <w:r>
        <w:t xml:space="preserve"> </w:t>
      </w:r>
      <w:proofErr w:type="spellStart"/>
      <w:r>
        <w:t>Política</w:t>
      </w:r>
      <w:proofErr w:type="spellEnd"/>
      <w:r>
        <w:t>, La Habana, 1980. (pp. 247-406.)) available http://congresopcc.cip.cu/wp-content/uploads/2011/01/documentos/informecentral-ii-congreso-del-pcc.pdf (the main strength of a small country like Cuba is not military, not economic, is the moral spirited of pursuing independence; a real communists: heroism, self-sacrifice, the spirit of solidarity, delivery, denial and decision lay down his life for his cause, an unprecedented selfless commitment).</w:t>
      </w:r>
    </w:p>
  </w:footnote>
  <w:footnote w:id="77">
    <w:p w:rsidR="00912008" w:rsidRDefault="0004057F" w:rsidP="00912008">
      <w:pPr>
        <w:pStyle w:val="FootnoteText"/>
      </w:pPr>
      <w:r>
        <w:rPr>
          <w:rStyle w:val="FootnoteReference"/>
        </w:rPr>
        <w:footnoteRef/>
      </w:r>
      <w:r>
        <w:t xml:space="preserve"> </w:t>
      </w:r>
      <w:r w:rsidR="00912008">
        <w:t xml:space="preserve"> Like the 6th Party Congress in 2011, this one also emphasized the importance of worker input into the guidelines (</w:t>
      </w:r>
      <w:proofErr w:type="spellStart"/>
      <w:r w:rsidR="00912008">
        <w:t>Lineamientos</w:t>
      </w:r>
      <w:proofErr w:type="spellEnd"/>
      <w:r w:rsidR="00912008">
        <w:t>) the for 1986-1990 five year plan. http://congresopcc.cip.cu/wp-content/uploads/2011/02/III-Congreso-PCC.-Resoluciones-sobre-la-pol%C3%ADtica-internacional.pdf.</w:t>
      </w:r>
    </w:p>
    <w:p w:rsidR="00912008" w:rsidRDefault="00912008" w:rsidP="00912008">
      <w:pPr>
        <w:pStyle w:val="FootnoteText"/>
      </w:pPr>
      <w:proofErr w:type="spellStart"/>
      <w:r>
        <w:t>Convocatoria</w:t>
      </w:r>
      <w:proofErr w:type="spellEnd"/>
      <w:r>
        <w:t xml:space="preserve"> al </w:t>
      </w:r>
      <w:proofErr w:type="spellStart"/>
      <w:r>
        <w:t>Tercer</w:t>
      </w:r>
      <w:proofErr w:type="spellEnd"/>
      <w:r>
        <w:t xml:space="preserve"> </w:t>
      </w:r>
      <w:proofErr w:type="spellStart"/>
      <w:r>
        <w:t>Congreso</w:t>
      </w:r>
      <w:proofErr w:type="spellEnd"/>
      <w:r>
        <w:t xml:space="preserve"> del </w:t>
      </w:r>
      <w:proofErr w:type="spellStart"/>
      <w:r>
        <w:t>Partido</w:t>
      </w:r>
      <w:proofErr w:type="spellEnd"/>
      <w:r>
        <w:t xml:space="preserve"> </w:t>
      </w:r>
      <w:proofErr w:type="spellStart"/>
      <w:r>
        <w:t>Comunista</w:t>
      </w:r>
      <w:proofErr w:type="spellEnd"/>
      <w:r>
        <w:t xml:space="preserve"> de Cuba (From Granma, 2 de</w:t>
      </w:r>
    </w:p>
    <w:p w:rsidR="00912008" w:rsidRDefault="00912008" w:rsidP="00912008">
      <w:pPr>
        <w:pStyle w:val="FootnoteText"/>
      </w:pPr>
      <w:proofErr w:type="spellStart"/>
      <w:proofErr w:type="gramStart"/>
      <w:r>
        <w:t>enero</w:t>
      </w:r>
      <w:proofErr w:type="spellEnd"/>
      <w:proofErr w:type="gramEnd"/>
      <w:r>
        <w:t xml:space="preserve"> de 1985, p. 1) available http://congresopcc.cip.cu/wpcontent/uploads/2011/03/Convocatoria-al-Tercer-Congreso-del-Partido-Comunistade-Cuba.pdf. Cuban internationalism remained firmly anchored in the Soviet block</w:t>
      </w:r>
    </w:p>
    <w:p w:rsidR="00912008" w:rsidRDefault="00912008" w:rsidP="00912008">
      <w:pPr>
        <w:pStyle w:val="FootnoteText"/>
      </w:pPr>
      <w:proofErr w:type="gramStart"/>
      <w:r>
        <w:t>and</w:t>
      </w:r>
      <w:proofErr w:type="gramEnd"/>
      <w:r>
        <w:t xml:space="preserve"> revolutionary internationalism. III </w:t>
      </w:r>
      <w:proofErr w:type="spellStart"/>
      <w:r>
        <w:t>Congreso</w:t>
      </w:r>
      <w:proofErr w:type="spellEnd"/>
      <w:r>
        <w:t xml:space="preserve"> del PCC: </w:t>
      </w:r>
      <w:proofErr w:type="spellStart"/>
      <w:r>
        <w:t>Resoluciones</w:t>
      </w:r>
      <w:proofErr w:type="spellEnd"/>
      <w:r>
        <w:t xml:space="preserve"> </w:t>
      </w:r>
      <w:proofErr w:type="spellStart"/>
      <w:r>
        <w:t>sobre</w:t>
      </w:r>
      <w:proofErr w:type="spellEnd"/>
      <w:r>
        <w:t xml:space="preserve"> la</w:t>
      </w:r>
    </w:p>
    <w:p w:rsidR="00912008" w:rsidRDefault="00912008" w:rsidP="00912008">
      <w:pPr>
        <w:pStyle w:val="FootnoteText"/>
      </w:pPr>
      <w:proofErr w:type="spellStart"/>
      <w:r>
        <w:t>política</w:t>
      </w:r>
      <w:proofErr w:type="spellEnd"/>
      <w:r>
        <w:t xml:space="preserve"> </w:t>
      </w:r>
      <w:proofErr w:type="spellStart"/>
      <w:r>
        <w:t>internacional</w:t>
      </w:r>
      <w:proofErr w:type="spellEnd"/>
      <w:r>
        <w:t xml:space="preserve"> (From </w:t>
      </w:r>
      <w:proofErr w:type="spellStart"/>
      <w:r>
        <w:t>Resoluciones</w:t>
      </w:r>
      <w:proofErr w:type="spellEnd"/>
      <w:r>
        <w:t xml:space="preserve"> </w:t>
      </w:r>
      <w:proofErr w:type="spellStart"/>
      <w:r>
        <w:t>aprobadas</w:t>
      </w:r>
      <w:proofErr w:type="spellEnd"/>
      <w:r>
        <w:t xml:space="preserve"> </w:t>
      </w:r>
      <w:proofErr w:type="spellStart"/>
      <w:r>
        <w:t>por</w:t>
      </w:r>
      <w:proofErr w:type="spellEnd"/>
      <w:r>
        <w:t xml:space="preserve"> el </w:t>
      </w:r>
      <w:proofErr w:type="spellStart"/>
      <w:r>
        <w:t>Tercer</w:t>
      </w:r>
      <w:proofErr w:type="spellEnd"/>
      <w:r>
        <w:t xml:space="preserve"> </w:t>
      </w:r>
      <w:proofErr w:type="spellStart"/>
      <w:r>
        <w:t>Congreso</w:t>
      </w:r>
      <w:proofErr w:type="spellEnd"/>
      <w:r>
        <w:t xml:space="preserve"> del</w:t>
      </w:r>
    </w:p>
    <w:p w:rsidR="0004057F" w:rsidRPr="006866D9" w:rsidRDefault="00912008" w:rsidP="00912008">
      <w:pPr>
        <w:pStyle w:val="FootnoteText"/>
      </w:pPr>
      <w:proofErr w:type="spellStart"/>
      <w:r>
        <w:t>Partido</w:t>
      </w:r>
      <w:proofErr w:type="spellEnd"/>
      <w:r>
        <w:t xml:space="preserve"> </w:t>
      </w:r>
      <w:proofErr w:type="spellStart"/>
      <w:r>
        <w:t>Comunista</w:t>
      </w:r>
      <w:proofErr w:type="spellEnd"/>
      <w:r>
        <w:t xml:space="preserve"> de Cuba. </w:t>
      </w:r>
      <w:proofErr w:type="spellStart"/>
      <w:r>
        <w:t>Editora</w:t>
      </w:r>
      <w:proofErr w:type="spellEnd"/>
      <w:r>
        <w:t xml:space="preserve"> </w:t>
      </w:r>
      <w:proofErr w:type="spellStart"/>
      <w:r>
        <w:t>Política</w:t>
      </w:r>
      <w:proofErr w:type="spellEnd"/>
      <w:r>
        <w:t>, 1986. p. 61-74), available</w:t>
      </w:r>
    </w:p>
  </w:footnote>
  <w:footnote w:id="78">
    <w:p w:rsidR="0004057F" w:rsidRPr="00592B26" w:rsidRDefault="0004057F" w:rsidP="00D24FB2">
      <w:pPr>
        <w:pStyle w:val="FootnoteText"/>
      </w:pPr>
      <w:r>
        <w:rPr>
          <w:rStyle w:val="FootnoteReference"/>
        </w:rPr>
        <w:footnoteRef/>
      </w:r>
      <w:r>
        <w:t xml:space="preserve"> </w:t>
      </w:r>
      <w:r w:rsidR="00D24FB2">
        <w:t xml:space="preserve">Described in </w:t>
      </w:r>
      <w:proofErr w:type="spellStart"/>
      <w:r w:rsidR="00D24FB2">
        <w:t>Discurso</w:t>
      </w:r>
      <w:proofErr w:type="spellEnd"/>
      <w:r w:rsidR="00D24FB2">
        <w:t xml:space="preserve"> </w:t>
      </w:r>
      <w:proofErr w:type="spellStart"/>
      <w:r w:rsidR="00D24FB2">
        <w:t>Pronunciado</w:t>
      </w:r>
      <w:proofErr w:type="spellEnd"/>
      <w:r w:rsidR="00D24FB2">
        <w:t xml:space="preserve"> </w:t>
      </w:r>
      <w:proofErr w:type="spellStart"/>
      <w:r w:rsidR="00D24FB2">
        <w:t>Por</w:t>
      </w:r>
      <w:proofErr w:type="spellEnd"/>
      <w:r w:rsidR="00D24FB2">
        <w:t xml:space="preserve"> El </w:t>
      </w:r>
      <w:proofErr w:type="spellStart"/>
      <w:r w:rsidR="00D24FB2">
        <w:t>Comandante</w:t>
      </w:r>
      <w:proofErr w:type="spellEnd"/>
      <w:r w:rsidR="00D24FB2">
        <w:t xml:space="preserve"> </w:t>
      </w:r>
      <w:proofErr w:type="spellStart"/>
      <w:r w:rsidR="00D24FB2">
        <w:t>En</w:t>
      </w:r>
      <w:proofErr w:type="spellEnd"/>
      <w:r w:rsidR="00D24FB2">
        <w:t xml:space="preserve"> </w:t>
      </w:r>
      <w:proofErr w:type="spellStart"/>
      <w:r w:rsidR="00D24FB2">
        <w:t>Jefe</w:t>
      </w:r>
      <w:proofErr w:type="spellEnd"/>
      <w:r w:rsidR="00D24FB2">
        <w:t xml:space="preserve"> Fidel Castro </w:t>
      </w:r>
      <w:proofErr w:type="spellStart"/>
      <w:r w:rsidR="00D24FB2">
        <w:t>Ruz</w:t>
      </w:r>
      <w:proofErr w:type="spellEnd"/>
      <w:r w:rsidR="00D24FB2">
        <w:t xml:space="preserve">, Primer </w:t>
      </w:r>
      <w:proofErr w:type="spellStart"/>
      <w:r w:rsidR="00D24FB2">
        <w:t>Secretario</w:t>
      </w:r>
      <w:proofErr w:type="spellEnd"/>
      <w:r w:rsidR="00D24FB2">
        <w:t xml:space="preserve"> Del </w:t>
      </w:r>
      <w:proofErr w:type="spellStart"/>
      <w:r w:rsidR="00D24FB2">
        <w:t>Comite</w:t>
      </w:r>
      <w:proofErr w:type="spellEnd"/>
      <w:r w:rsidR="00D24FB2">
        <w:t xml:space="preserve"> Central Del </w:t>
      </w:r>
      <w:proofErr w:type="spellStart"/>
      <w:r w:rsidR="00D24FB2">
        <w:t>Partido</w:t>
      </w:r>
      <w:proofErr w:type="spellEnd"/>
      <w:r w:rsidR="00D24FB2">
        <w:t xml:space="preserve"> </w:t>
      </w:r>
      <w:proofErr w:type="spellStart"/>
      <w:r w:rsidR="00D24FB2">
        <w:t>Comunista</w:t>
      </w:r>
      <w:proofErr w:type="spellEnd"/>
      <w:r w:rsidR="00D24FB2">
        <w:t xml:space="preserve"> De Cuba Y </w:t>
      </w:r>
      <w:proofErr w:type="spellStart"/>
      <w:r w:rsidR="00D24FB2">
        <w:t>Presidente</w:t>
      </w:r>
      <w:proofErr w:type="spellEnd"/>
      <w:r w:rsidR="00D24FB2">
        <w:t xml:space="preserve"> De Los </w:t>
      </w:r>
      <w:proofErr w:type="spellStart"/>
      <w:r w:rsidR="00D24FB2">
        <w:t>Consejos</w:t>
      </w:r>
      <w:proofErr w:type="spellEnd"/>
      <w:r w:rsidR="00D24FB2">
        <w:t xml:space="preserve"> De Estado Y De </w:t>
      </w:r>
      <w:proofErr w:type="spellStart"/>
      <w:r w:rsidR="00D24FB2">
        <w:t>Ministros</w:t>
      </w:r>
      <w:proofErr w:type="spellEnd"/>
      <w:r w:rsidR="00D24FB2">
        <w:t xml:space="preserve">, </w:t>
      </w:r>
      <w:proofErr w:type="spellStart"/>
      <w:r w:rsidR="00D24FB2">
        <w:t>En</w:t>
      </w:r>
      <w:proofErr w:type="spellEnd"/>
      <w:r w:rsidR="00D24FB2">
        <w:t xml:space="preserve"> La </w:t>
      </w:r>
      <w:proofErr w:type="spellStart"/>
      <w:r w:rsidR="00D24FB2">
        <w:t>Inauguracion</w:t>
      </w:r>
      <w:proofErr w:type="spellEnd"/>
      <w:r w:rsidR="00D24FB2">
        <w:t xml:space="preserve"> Del Iv </w:t>
      </w:r>
      <w:proofErr w:type="spellStart"/>
      <w:r w:rsidR="00D24FB2">
        <w:t>Congreso</w:t>
      </w:r>
      <w:proofErr w:type="spellEnd"/>
      <w:r w:rsidR="00D24FB2">
        <w:t xml:space="preserve"> Del </w:t>
      </w:r>
      <w:proofErr w:type="spellStart"/>
      <w:r w:rsidR="00D24FB2">
        <w:t>Partido</w:t>
      </w:r>
      <w:proofErr w:type="spellEnd"/>
      <w:r w:rsidR="00D24FB2">
        <w:t xml:space="preserve"> </w:t>
      </w:r>
      <w:proofErr w:type="spellStart"/>
      <w:r w:rsidR="00D24FB2">
        <w:t>Comunista</w:t>
      </w:r>
      <w:proofErr w:type="spellEnd"/>
      <w:r w:rsidR="00D24FB2">
        <w:t xml:space="preserve"> De Cuba, </w:t>
      </w:r>
      <w:proofErr w:type="spellStart"/>
      <w:r w:rsidR="00D24FB2">
        <w:t>Efectuada</w:t>
      </w:r>
      <w:proofErr w:type="spellEnd"/>
      <w:r w:rsidR="00D24FB2">
        <w:t xml:space="preserve"> </w:t>
      </w:r>
      <w:proofErr w:type="spellStart"/>
      <w:r w:rsidR="00D24FB2">
        <w:t>En</w:t>
      </w:r>
      <w:proofErr w:type="spellEnd"/>
      <w:r w:rsidR="00D24FB2">
        <w:t xml:space="preserve"> El </w:t>
      </w:r>
      <w:proofErr w:type="spellStart"/>
      <w:r w:rsidR="00D24FB2">
        <w:t>Teatro</w:t>
      </w:r>
      <w:proofErr w:type="spellEnd"/>
      <w:r w:rsidR="00D24FB2">
        <w:t xml:space="preserve"> "Heredia", Santiago De Cuba, El </w:t>
      </w:r>
      <w:proofErr w:type="spellStart"/>
      <w:r w:rsidR="00D24FB2">
        <w:t>Dia</w:t>
      </w:r>
      <w:proofErr w:type="spellEnd"/>
      <w:r w:rsidR="00D24FB2">
        <w:t xml:space="preserve"> 10 De </w:t>
      </w:r>
      <w:proofErr w:type="spellStart"/>
      <w:r w:rsidR="00D24FB2">
        <w:t>Octubre</w:t>
      </w:r>
      <w:proofErr w:type="spellEnd"/>
      <w:r w:rsidR="00D24FB2">
        <w:t xml:space="preserve"> De 1991. Available http://congresopcc.cip.cu/wpcontent/uploads/2011/02/Discurso-de-Fidel-inauguracion-del-IVcongreso.pdf.</w:t>
      </w:r>
    </w:p>
  </w:footnote>
  <w:footnote w:id="79">
    <w:p w:rsidR="00D24FB2" w:rsidRDefault="0004057F" w:rsidP="00D24FB2">
      <w:pPr>
        <w:pStyle w:val="FootnoteText"/>
      </w:pPr>
      <w:r>
        <w:rPr>
          <w:rStyle w:val="FootnoteReference"/>
        </w:rPr>
        <w:footnoteRef/>
      </w:r>
      <w:r>
        <w:t xml:space="preserve"> </w:t>
      </w:r>
      <w:r w:rsidR="00D24FB2">
        <w:t xml:space="preserve">The central idea of the congress ratified: “de </w:t>
      </w:r>
      <w:proofErr w:type="spellStart"/>
      <w:r w:rsidR="00D24FB2">
        <w:t>nuestra</w:t>
      </w:r>
      <w:proofErr w:type="spellEnd"/>
      <w:r w:rsidR="00D24FB2">
        <w:t xml:space="preserve"> </w:t>
      </w:r>
      <w:proofErr w:type="spellStart"/>
      <w:r w:rsidR="00D24FB2">
        <w:t>gloriosa</w:t>
      </w:r>
      <w:proofErr w:type="spellEnd"/>
      <w:r w:rsidR="00D24FB2">
        <w:t xml:space="preserve"> </w:t>
      </w:r>
      <w:proofErr w:type="spellStart"/>
      <w:r w:rsidR="00D24FB2">
        <w:t>historia</w:t>
      </w:r>
      <w:proofErr w:type="spellEnd"/>
      <w:r w:rsidR="00D24FB2">
        <w:t xml:space="preserve"> </w:t>
      </w:r>
      <w:proofErr w:type="spellStart"/>
      <w:r w:rsidR="00D24FB2">
        <w:t>brotaron</w:t>
      </w:r>
      <w:proofErr w:type="spellEnd"/>
      <w:r w:rsidR="00D24FB2">
        <w:t xml:space="preserve"> y </w:t>
      </w:r>
      <w:proofErr w:type="spellStart"/>
      <w:r w:rsidR="00D24FB2">
        <w:t>brotan</w:t>
      </w:r>
      <w:proofErr w:type="spellEnd"/>
      <w:r w:rsidR="00D24FB2">
        <w:t xml:space="preserve"> los </w:t>
      </w:r>
      <w:proofErr w:type="spellStart"/>
      <w:r w:rsidR="00D24FB2">
        <w:t>principios</w:t>
      </w:r>
      <w:proofErr w:type="spellEnd"/>
      <w:r w:rsidR="00D24FB2">
        <w:t xml:space="preserve"> </w:t>
      </w:r>
      <w:proofErr w:type="spellStart"/>
      <w:r w:rsidR="00D24FB2">
        <w:t>emancipadores</w:t>
      </w:r>
      <w:proofErr w:type="spellEnd"/>
      <w:r w:rsidR="00D24FB2">
        <w:t xml:space="preserve"> </w:t>
      </w:r>
      <w:proofErr w:type="spellStart"/>
      <w:r w:rsidR="00D24FB2">
        <w:t>por</w:t>
      </w:r>
      <w:proofErr w:type="spellEnd"/>
      <w:r w:rsidR="00D24FB2">
        <w:t xml:space="preserve"> </w:t>
      </w:r>
      <w:proofErr w:type="spellStart"/>
      <w:r w:rsidR="00D24FB2">
        <w:t>cuya</w:t>
      </w:r>
      <w:proofErr w:type="spellEnd"/>
      <w:r w:rsidR="00D24FB2">
        <w:t xml:space="preserve"> </w:t>
      </w:r>
      <w:proofErr w:type="spellStart"/>
      <w:r w:rsidR="00D24FB2">
        <w:t>victoria</w:t>
      </w:r>
      <w:proofErr w:type="spellEnd"/>
      <w:r w:rsidR="00D24FB2">
        <w:t xml:space="preserve"> </w:t>
      </w:r>
      <w:proofErr w:type="spellStart"/>
      <w:proofErr w:type="gramStart"/>
      <w:r w:rsidR="00D24FB2">
        <w:t>han</w:t>
      </w:r>
      <w:proofErr w:type="spellEnd"/>
      <w:proofErr w:type="gramEnd"/>
      <w:r w:rsidR="00D24FB2">
        <w:t xml:space="preserve"> </w:t>
      </w:r>
      <w:proofErr w:type="spellStart"/>
      <w:r w:rsidR="00D24FB2">
        <w:t>luchado</w:t>
      </w:r>
      <w:proofErr w:type="spellEnd"/>
      <w:r w:rsidR="00D24FB2">
        <w:t xml:space="preserve"> </w:t>
      </w:r>
      <w:proofErr w:type="spellStart"/>
      <w:r w:rsidR="00D24FB2">
        <w:t>sucesivas</w:t>
      </w:r>
      <w:proofErr w:type="spellEnd"/>
      <w:r w:rsidR="00D24FB2">
        <w:t xml:space="preserve"> </w:t>
      </w:r>
      <w:proofErr w:type="spellStart"/>
      <w:r w:rsidR="00D24FB2">
        <w:t>generaciones</w:t>
      </w:r>
      <w:proofErr w:type="spellEnd"/>
      <w:r w:rsidR="00D24FB2">
        <w:t xml:space="preserve">.” V </w:t>
      </w:r>
      <w:proofErr w:type="spellStart"/>
      <w:r w:rsidR="00D24FB2">
        <w:t>Congreso</w:t>
      </w:r>
      <w:proofErr w:type="spellEnd"/>
      <w:r w:rsidR="00D24FB2">
        <w:t xml:space="preserve"> del </w:t>
      </w:r>
      <w:proofErr w:type="spellStart"/>
      <w:r w:rsidR="00D24FB2">
        <w:t>Partido</w:t>
      </w:r>
      <w:proofErr w:type="spellEnd"/>
      <w:r w:rsidR="00D24FB2">
        <w:t xml:space="preserve"> </w:t>
      </w:r>
      <w:proofErr w:type="spellStart"/>
      <w:r w:rsidR="00D24FB2">
        <w:t>Comunista</w:t>
      </w:r>
      <w:proofErr w:type="spellEnd"/>
      <w:r w:rsidR="00D24FB2">
        <w:t xml:space="preserve"> de Cuba: El </w:t>
      </w:r>
      <w:proofErr w:type="spellStart"/>
      <w:r w:rsidR="00D24FB2">
        <w:t>Partido</w:t>
      </w:r>
      <w:proofErr w:type="spellEnd"/>
      <w:r w:rsidR="00D24FB2">
        <w:t xml:space="preserve"> De La </w:t>
      </w:r>
      <w:proofErr w:type="spellStart"/>
      <w:r w:rsidR="00D24FB2">
        <w:t>Unidad</w:t>
      </w:r>
      <w:proofErr w:type="spellEnd"/>
      <w:r w:rsidR="00D24FB2">
        <w:t xml:space="preserve">, La </w:t>
      </w:r>
      <w:proofErr w:type="spellStart"/>
      <w:r w:rsidR="00D24FB2">
        <w:t>Democracia</w:t>
      </w:r>
      <w:proofErr w:type="spellEnd"/>
      <w:r w:rsidR="00D24FB2">
        <w:t xml:space="preserve"> Y Los Derechos </w:t>
      </w:r>
      <w:proofErr w:type="spellStart"/>
      <w:r w:rsidR="00D24FB2">
        <w:t>Humanos</w:t>
      </w:r>
      <w:proofErr w:type="spellEnd"/>
      <w:r w:rsidR="00D24FB2">
        <w:t xml:space="preserve"> </w:t>
      </w:r>
      <w:proofErr w:type="spellStart"/>
      <w:r w:rsidR="00D24FB2">
        <w:t>Que</w:t>
      </w:r>
      <w:proofErr w:type="spellEnd"/>
      <w:r w:rsidR="00D24FB2">
        <w:t xml:space="preserve"> </w:t>
      </w:r>
      <w:proofErr w:type="spellStart"/>
      <w:r w:rsidR="00D24FB2">
        <w:t>Defendemos</w:t>
      </w:r>
      <w:proofErr w:type="spellEnd"/>
      <w:r w:rsidR="00D24FB2">
        <w:t xml:space="preserve"> La </w:t>
      </w:r>
      <w:proofErr w:type="spellStart"/>
      <w:r w:rsidR="00D24FB2">
        <w:t>Revolución</w:t>
      </w:r>
      <w:proofErr w:type="spellEnd"/>
    </w:p>
    <w:p w:rsidR="00D24FB2" w:rsidRDefault="00D24FB2" w:rsidP="00D24FB2">
      <w:pPr>
        <w:pStyle w:val="FootnoteText"/>
      </w:pPr>
      <w:proofErr w:type="spellStart"/>
      <w:proofErr w:type="gramStart"/>
      <w:r>
        <w:t>es</w:t>
      </w:r>
      <w:proofErr w:type="spellEnd"/>
      <w:proofErr w:type="gramEnd"/>
      <w:r>
        <w:t xml:space="preserve"> </w:t>
      </w:r>
      <w:proofErr w:type="spellStart"/>
      <w:r>
        <w:t>una</w:t>
      </w:r>
      <w:proofErr w:type="spellEnd"/>
      <w:r>
        <w:t xml:space="preserve"> sola (from </w:t>
      </w:r>
      <w:proofErr w:type="spellStart"/>
      <w:r>
        <w:t>Partido</w:t>
      </w:r>
      <w:proofErr w:type="spellEnd"/>
      <w:r>
        <w:t xml:space="preserve"> </w:t>
      </w:r>
      <w:proofErr w:type="spellStart"/>
      <w:r>
        <w:t>Comunista</w:t>
      </w:r>
      <w:proofErr w:type="spellEnd"/>
      <w:r>
        <w:t xml:space="preserve"> de Cuba. </w:t>
      </w:r>
      <w:proofErr w:type="spellStart"/>
      <w:r>
        <w:t>Sitio</w:t>
      </w:r>
      <w:proofErr w:type="spellEnd"/>
      <w:r>
        <w:t xml:space="preserve"> </w:t>
      </w:r>
      <w:proofErr w:type="spellStart"/>
      <w:r>
        <w:t>Oficial</w:t>
      </w:r>
      <w:proofErr w:type="spellEnd"/>
      <w:r>
        <w:t>. [</w:t>
      </w:r>
      <w:proofErr w:type="spellStart"/>
      <w:r>
        <w:t>en</w:t>
      </w:r>
      <w:proofErr w:type="spellEnd"/>
      <w:r>
        <w:t xml:space="preserve"> </w:t>
      </w:r>
      <w:proofErr w:type="spellStart"/>
      <w:r>
        <w:t>línea</w:t>
      </w:r>
      <w:proofErr w:type="spellEnd"/>
      <w:r>
        <w:t xml:space="preserve">] </w:t>
      </w:r>
      <w:proofErr w:type="spellStart"/>
      <w:r>
        <w:t>Disponible</w:t>
      </w:r>
      <w:proofErr w:type="spellEnd"/>
      <w:r>
        <w:t xml:space="preserve"> </w:t>
      </w:r>
      <w:proofErr w:type="spellStart"/>
      <w:r>
        <w:t>en</w:t>
      </w:r>
      <w:proofErr w:type="spellEnd"/>
      <w:r>
        <w:t xml:space="preserve">: http://www.pcc.cu/congresos_asamblea/cong5.php). Available </w:t>
      </w:r>
    </w:p>
    <w:p w:rsidR="0004057F" w:rsidRPr="00592B26" w:rsidRDefault="00D24FB2" w:rsidP="00D24FB2">
      <w:pPr>
        <w:pStyle w:val="FootnoteText"/>
      </w:pPr>
      <w:r>
        <w:t>http://congresopcc.cip.cu/wp-content/uploads/2011/03/Partido-Unidad-DemocraciaV-Congreso.pdf.</w:t>
      </w:r>
    </w:p>
  </w:footnote>
  <w:footnote w:id="80">
    <w:p w:rsidR="0004057F" w:rsidRPr="00E87863" w:rsidRDefault="0004057F" w:rsidP="004D7E9C">
      <w:pPr>
        <w:pStyle w:val="FootnoteText"/>
      </w:pPr>
      <w:r>
        <w:rPr>
          <w:rStyle w:val="FootnoteReference"/>
        </w:rPr>
        <w:footnoteRef/>
      </w:r>
      <w:r>
        <w:t xml:space="preserve"> </w:t>
      </w:r>
      <w:r w:rsidR="00D24FB2" w:rsidRPr="00D24FB2">
        <w:t>See discussion, infra at text and notes --.</w:t>
      </w:r>
      <w:r w:rsidR="00D24FB2">
        <w:t xml:space="preserve"> </w:t>
      </w:r>
    </w:p>
  </w:footnote>
  <w:footnote w:id="81">
    <w:p w:rsidR="0004057F" w:rsidRPr="00D738C8" w:rsidRDefault="0004057F" w:rsidP="00D24FB2">
      <w:pPr>
        <w:pStyle w:val="FootnoteText"/>
      </w:pPr>
      <w:r>
        <w:rPr>
          <w:rStyle w:val="FootnoteReference"/>
        </w:rPr>
        <w:footnoteRef/>
      </w:r>
      <w:r>
        <w:t xml:space="preserve"> </w:t>
      </w:r>
      <w:r w:rsidR="00D24FB2">
        <w:t xml:space="preserve"> Criticized in Thomas Grey, Do We Have an Unwritten Constitution</w:t>
      </w:r>
      <w:proofErr w:type="gramStart"/>
      <w:r w:rsidR="00D24FB2">
        <w:t>?,</w:t>
      </w:r>
      <w:proofErr w:type="gramEnd"/>
      <w:r w:rsidR="00D24FB2">
        <w:t xml:space="preserve"> Stanford Law Review 27;: 703 (1975), and complicated in H. Jefferson Powell, The Original Understanding of Original Intent, Harvard Law Review 98:885 (1985).</w:t>
      </w:r>
    </w:p>
  </w:footnote>
  <w:footnote w:id="82">
    <w:p w:rsidR="0004057F" w:rsidRDefault="0004057F" w:rsidP="004D7E9C">
      <w:pPr>
        <w:pStyle w:val="FootnoteText"/>
      </w:pPr>
      <w:r>
        <w:rPr>
          <w:rStyle w:val="FootnoteReference"/>
        </w:rPr>
        <w:footnoteRef/>
      </w:r>
      <w:r>
        <w:t xml:space="preserve"> Maurice  Zeitlin,  Revolutionary  Politics  and  the  Cuban  Working  Class  277 (Princeton: Princeton University Press, 1967).</w:t>
      </w:r>
    </w:p>
  </w:footnote>
  <w:footnote w:id="83">
    <w:p w:rsidR="00D24FB2" w:rsidRDefault="0004057F" w:rsidP="00D24FB2">
      <w:pPr>
        <w:pStyle w:val="FootnoteText"/>
      </w:pPr>
      <w:r>
        <w:rPr>
          <w:rStyle w:val="FootnoteReference"/>
        </w:rPr>
        <w:footnoteRef/>
      </w:r>
      <w:r>
        <w:t xml:space="preserve"> </w:t>
      </w:r>
      <w:r w:rsidR="00D24FB2">
        <w:t xml:space="preserve">See, e.g., Lillian Guerra, The Myth of José </w:t>
      </w:r>
      <w:proofErr w:type="spellStart"/>
      <w:r w:rsidR="00D24FB2">
        <w:t>Martí</w:t>
      </w:r>
      <w:proofErr w:type="spellEnd"/>
      <w:r w:rsidR="00D24FB2">
        <w:t xml:space="preserve"> (University of North Carolina</w:t>
      </w:r>
    </w:p>
    <w:p w:rsidR="0004057F" w:rsidRPr="00F830B5" w:rsidRDefault="00D24FB2" w:rsidP="00D24FB2">
      <w:pPr>
        <w:pStyle w:val="FootnoteText"/>
      </w:pPr>
      <w:r>
        <w:t>Press, 2005);</w:t>
      </w:r>
    </w:p>
  </w:footnote>
  <w:footnote w:id="84">
    <w:p w:rsidR="0004057F" w:rsidRPr="00F830B5" w:rsidRDefault="0004057F" w:rsidP="00D24FB2">
      <w:pPr>
        <w:pStyle w:val="FootnoteText"/>
      </w:pPr>
      <w:r>
        <w:rPr>
          <w:rStyle w:val="FootnoteReference"/>
        </w:rPr>
        <w:footnoteRef/>
      </w:r>
      <w:r>
        <w:t xml:space="preserve"> </w:t>
      </w:r>
      <w:r w:rsidR="00D24FB2">
        <w:t xml:space="preserve">See, especially, José </w:t>
      </w:r>
      <w:proofErr w:type="spellStart"/>
      <w:r w:rsidR="00D24FB2">
        <w:t>Martí</w:t>
      </w:r>
      <w:proofErr w:type="spellEnd"/>
      <w:r w:rsidR="00D24FB2">
        <w:t xml:space="preserve">, </w:t>
      </w:r>
      <w:proofErr w:type="spellStart"/>
      <w:r w:rsidR="00D24FB2">
        <w:t>Nuestra</w:t>
      </w:r>
      <w:proofErr w:type="spellEnd"/>
      <w:r w:rsidR="00D24FB2">
        <w:t xml:space="preserve"> </w:t>
      </w:r>
      <w:proofErr w:type="spellStart"/>
      <w:r w:rsidR="00D24FB2">
        <w:t>América</w:t>
      </w:r>
      <w:proofErr w:type="spellEnd"/>
      <w:r w:rsidR="00D24FB2">
        <w:t xml:space="preserve"> available http://www.ciudadseva.com/textos/otros/nuestra_america.htm (originally published La </w:t>
      </w:r>
      <w:proofErr w:type="spellStart"/>
      <w:r w:rsidR="00D24FB2">
        <w:t>Revista</w:t>
      </w:r>
      <w:proofErr w:type="spellEnd"/>
      <w:r w:rsidR="00D24FB2">
        <w:t xml:space="preserve"> </w:t>
      </w:r>
      <w:proofErr w:type="spellStart"/>
      <w:r w:rsidR="00D24FB2">
        <w:t>Ilustrada</w:t>
      </w:r>
      <w:proofErr w:type="spellEnd"/>
      <w:r w:rsidR="00D24FB2">
        <w:t xml:space="preserve"> de Nueva York - 10 January 1891).</w:t>
      </w:r>
    </w:p>
  </w:footnote>
  <w:footnote w:id="85">
    <w:p w:rsidR="0004057F" w:rsidRPr="00BC5951" w:rsidRDefault="0004057F" w:rsidP="00D24FB2">
      <w:pPr>
        <w:pStyle w:val="FootnoteText"/>
      </w:pPr>
      <w:r>
        <w:rPr>
          <w:rStyle w:val="FootnoteReference"/>
        </w:rPr>
        <w:footnoteRef/>
      </w:r>
      <w:r>
        <w:t xml:space="preserve"> </w:t>
      </w:r>
      <w:r w:rsidR="00D24FB2">
        <w:t xml:space="preserve"> See, e.g., essays in Mauricio A. Font and Alfonso W. Quiroz, et al., eds., The Cuban Republic and José </w:t>
      </w:r>
      <w:proofErr w:type="spellStart"/>
      <w:r w:rsidR="00D24FB2">
        <w:t>Martí</w:t>
      </w:r>
      <w:proofErr w:type="spellEnd"/>
      <w:r w:rsidR="00D24FB2">
        <w:t xml:space="preserve">: Reception and Use of a National Symbol (New York: Lexington Books, 2005). See also, Larry Catá Backer, From </w:t>
      </w:r>
      <w:proofErr w:type="spellStart"/>
      <w:r w:rsidR="00D24FB2">
        <w:t>Hatuey</w:t>
      </w:r>
      <w:proofErr w:type="spellEnd"/>
      <w:r w:rsidR="00D24FB2">
        <w:t xml:space="preserve"> to </w:t>
      </w:r>
      <w:proofErr w:type="spellStart"/>
      <w:r w:rsidR="00D24FB2">
        <w:t>Che</w:t>
      </w:r>
      <w:proofErr w:type="spellEnd"/>
      <w:r w:rsidR="00D24FB2">
        <w:t xml:space="preserve">: Indigenous Cuba </w:t>
      </w:r>
      <w:proofErr w:type="gramStart"/>
      <w:r w:rsidR="00D24FB2">
        <w:t>Without</w:t>
      </w:r>
      <w:proofErr w:type="gramEnd"/>
      <w:r w:rsidR="00D24FB2">
        <w:t xml:space="preserve"> Indians and the U.N. Declaration on the Rights of Indigenous Peoples, 33(1) American Indian Law Review 201-238 (2008-2009).</w:t>
      </w:r>
    </w:p>
  </w:footnote>
  <w:footnote w:id="86">
    <w:p w:rsidR="0004057F" w:rsidRDefault="0004057F" w:rsidP="00D24FB2">
      <w:pPr>
        <w:pStyle w:val="FootnoteText"/>
      </w:pPr>
      <w:r>
        <w:rPr>
          <w:rStyle w:val="FootnoteReference"/>
        </w:rPr>
        <w:footnoteRef/>
      </w:r>
      <w:r>
        <w:t xml:space="preserve"> </w:t>
      </w:r>
      <w:r w:rsidR="00D24FB2">
        <w:t xml:space="preserve"> </w:t>
      </w:r>
      <w:proofErr w:type="spellStart"/>
      <w:r w:rsidR="00D24FB2">
        <w:t>Martí</w:t>
      </w:r>
      <w:proofErr w:type="spellEnd"/>
      <w:r w:rsidR="00D24FB2">
        <w:t xml:space="preserve">, for example had spent much time in the United States and wrote much about his experiences here, recasting these as lessons for a to-be-emerging Cuban state. See, e.g., John M. Kirk, José </w:t>
      </w:r>
      <w:proofErr w:type="spellStart"/>
      <w:r w:rsidR="00D24FB2">
        <w:t>Martí</w:t>
      </w:r>
      <w:proofErr w:type="spellEnd"/>
      <w:r w:rsidR="00D24FB2">
        <w:t xml:space="preserve"> and the United States: A Further Interpretation, Journal of Latin American Studies 9(2):275-290 (1977).</w:t>
      </w:r>
    </w:p>
  </w:footnote>
  <w:footnote w:id="87">
    <w:p w:rsidR="0004057F" w:rsidRPr="00F02CED" w:rsidRDefault="0004057F" w:rsidP="004D7E9C">
      <w:pPr>
        <w:pStyle w:val="FootnoteText"/>
      </w:pPr>
      <w:r>
        <w:rPr>
          <w:rStyle w:val="FootnoteReference"/>
        </w:rPr>
        <w:footnoteRef/>
      </w:r>
      <w:r>
        <w:t xml:space="preserve"> </w:t>
      </w:r>
      <w:r w:rsidR="00D24FB2" w:rsidRPr="00D24FB2">
        <w:t xml:space="preserve">See, </w:t>
      </w:r>
      <w:proofErr w:type="spellStart"/>
      <w:r w:rsidR="00D24FB2" w:rsidRPr="00D24FB2">
        <w:t>Martí</w:t>
      </w:r>
      <w:proofErr w:type="spellEnd"/>
      <w:r w:rsidR="00D24FB2" w:rsidRPr="00D24FB2">
        <w:t xml:space="preserve">, </w:t>
      </w:r>
      <w:proofErr w:type="spellStart"/>
      <w:r w:rsidR="00D24FB2" w:rsidRPr="00D24FB2">
        <w:t>Nuestra</w:t>
      </w:r>
      <w:proofErr w:type="spellEnd"/>
      <w:r w:rsidR="00D24FB2" w:rsidRPr="00D24FB2">
        <w:t xml:space="preserve"> </w:t>
      </w:r>
      <w:proofErr w:type="spellStart"/>
      <w:r w:rsidR="00D24FB2" w:rsidRPr="00D24FB2">
        <w:t>América</w:t>
      </w:r>
      <w:proofErr w:type="spellEnd"/>
      <w:r w:rsidR="00D24FB2" w:rsidRPr="00D24FB2">
        <w:t>, supra.</w:t>
      </w:r>
    </w:p>
  </w:footnote>
  <w:footnote w:id="88">
    <w:p w:rsidR="00D24FB2" w:rsidRDefault="0004057F" w:rsidP="00D24FB2">
      <w:pPr>
        <w:pStyle w:val="FootnoteText"/>
      </w:pPr>
      <w:r>
        <w:rPr>
          <w:rStyle w:val="FootnoteReference"/>
        </w:rPr>
        <w:footnoteRef/>
      </w:r>
      <w:r>
        <w:t xml:space="preserve"> </w:t>
      </w:r>
      <w:r w:rsidR="00D24FB2">
        <w:t xml:space="preserve">See, e.g., Richard B. Grey, José </w:t>
      </w:r>
      <w:proofErr w:type="spellStart"/>
      <w:r w:rsidR="00D24FB2">
        <w:t>Martí</w:t>
      </w:r>
      <w:proofErr w:type="spellEnd"/>
      <w:r w:rsidR="00D24FB2">
        <w:t xml:space="preserve"> and Social Revolution in Cuba, Journal of</w:t>
      </w:r>
    </w:p>
    <w:p w:rsidR="0004057F" w:rsidRDefault="00D24FB2" w:rsidP="00D24FB2">
      <w:pPr>
        <w:pStyle w:val="FootnoteText"/>
      </w:pPr>
      <w:r>
        <w:t xml:space="preserve">Inter-American Studies 5(2):249-56 (1963). </w:t>
      </w:r>
    </w:p>
  </w:footnote>
  <w:footnote w:id="89">
    <w:p w:rsidR="0004057F" w:rsidRPr="00F240EF" w:rsidRDefault="0004057F" w:rsidP="005B20BF">
      <w:pPr>
        <w:pStyle w:val="FootnoteText"/>
      </w:pPr>
      <w:r>
        <w:rPr>
          <w:rStyle w:val="FootnoteReference"/>
        </w:rPr>
        <w:footnoteRef/>
      </w:r>
      <w:r>
        <w:t xml:space="preserve"> </w:t>
      </w:r>
      <w:r w:rsidR="005B20BF">
        <w:t xml:space="preserve">For an example, see, Fidel Castro </w:t>
      </w:r>
      <w:proofErr w:type="spellStart"/>
      <w:r w:rsidR="005B20BF">
        <w:t>Ruz</w:t>
      </w:r>
      <w:proofErr w:type="spellEnd"/>
      <w:r w:rsidR="005B20BF">
        <w:t xml:space="preserve">, On Imperialist Globalization (Zed Books 1999); See also, Larry Catá Backer and Augusto Molina, Cuba </w:t>
      </w:r>
      <w:proofErr w:type="gramStart"/>
      <w:r w:rsidR="005B20BF">
        <w:t>And The Construction Of</w:t>
      </w:r>
      <w:proofErr w:type="gramEnd"/>
      <w:r w:rsidR="005B20BF">
        <w:t xml:space="preserve"> Alternative Global Trade Systems: ALBA And Free Trade In The Americas, 31(3) University of Pennsylvania Journal of International Law 679-752 (2010).</w:t>
      </w:r>
    </w:p>
  </w:footnote>
  <w:footnote w:id="90">
    <w:p w:rsidR="005B20BF" w:rsidRDefault="0004057F" w:rsidP="005B20BF">
      <w:pPr>
        <w:pStyle w:val="FootnoteText"/>
      </w:pPr>
      <w:r>
        <w:rPr>
          <w:rStyle w:val="FootnoteReference"/>
        </w:rPr>
        <w:footnoteRef/>
      </w:r>
      <w:r>
        <w:t xml:space="preserve"> </w:t>
      </w:r>
      <w:r w:rsidR="005B20BF">
        <w:t xml:space="preserve"> These were most in evidence in the support of Cuba to Angolan, Nicaraguan and other “liberation” movements through the 1980s. See, Fidel Castro </w:t>
      </w:r>
      <w:proofErr w:type="spellStart"/>
      <w:r w:rsidR="005B20BF">
        <w:t>Ruz</w:t>
      </w:r>
      <w:proofErr w:type="spellEnd"/>
      <w:r w:rsidR="005B20BF">
        <w:t>, On Behalf of the Movement of Nonaligned Countries (Address to the United Nations General Assembly, New York, Oct. 12, 1979), in Fidel Castro Reader (Ocean Press, 2008).</w:t>
      </w:r>
    </w:p>
    <w:p w:rsidR="0004057F" w:rsidRPr="006200C4" w:rsidRDefault="005B20BF" w:rsidP="005B20BF">
      <w:pPr>
        <w:pStyle w:val="FootnoteText"/>
      </w:pPr>
      <w:r>
        <w:t>91 Discussed in Larry Catá Backer, Ideologies of Globalization and Sovereign Debt: Cuba and the IMF, 24 Penn State International Law Review 497-561 (2006).</w:t>
      </w:r>
    </w:p>
  </w:footnote>
  <w:footnote w:id="91">
    <w:p w:rsidR="0004057F" w:rsidRDefault="0004057F" w:rsidP="0060571F">
      <w:pPr>
        <w:pStyle w:val="FootnoteText"/>
      </w:pPr>
      <w:r>
        <w:rPr>
          <w:rStyle w:val="FootnoteReference"/>
        </w:rPr>
        <w:footnoteRef/>
      </w:r>
      <w:r>
        <w:t xml:space="preserve"> </w:t>
      </w:r>
      <w:r w:rsidR="0060571F">
        <w:t>Discussed in Larry Catá Backer, Ideologies of Globalization and Sovereign Debt: Cuba and the IMF, 24 Penn State International Law Review 497-561 (2006).</w:t>
      </w:r>
    </w:p>
  </w:footnote>
  <w:footnote w:id="92">
    <w:p w:rsidR="0060571F" w:rsidRDefault="0004057F" w:rsidP="0060571F">
      <w:pPr>
        <w:pStyle w:val="FootnoteText"/>
      </w:pPr>
      <w:r>
        <w:rPr>
          <w:rStyle w:val="FootnoteReference"/>
        </w:rPr>
        <w:footnoteRef/>
      </w:r>
      <w:r>
        <w:t xml:space="preserve"> </w:t>
      </w:r>
      <w:r w:rsidR="0060571F">
        <w:t xml:space="preserve">Fidel Castro </w:t>
      </w:r>
      <w:proofErr w:type="spellStart"/>
      <w:r w:rsidR="0060571F">
        <w:t>Ruz</w:t>
      </w:r>
      <w:proofErr w:type="spellEnd"/>
      <w:r w:rsidR="0060571F">
        <w:t xml:space="preserve">, </w:t>
      </w:r>
      <w:proofErr w:type="spellStart"/>
      <w:r w:rsidR="0060571F">
        <w:t>Revolución</w:t>
      </w:r>
      <w:proofErr w:type="spellEnd"/>
      <w:r w:rsidR="0060571F">
        <w:t xml:space="preserve"> </w:t>
      </w:r>
      <w:proofErr w:type="spellStart"/>
      <w:r w:rsidR="0060571F">
        <w:t>Cubana</w:t>
      </w:r>
      <w:proofErr w:type="spellEnd"/>
      <w:r w:rsidR="0060571F">
        <w:t xml:space="preserve">: ‘Las Ideas no Se </w:t>
      </w:r>
      <w:proofErr w:type="spellStart"/>
      <w:r w:rsidR="0060571F">
        <w:t>Matan</w:t>
      </w:r>
      <w:proofErr w:type="spellEnd"/>
      <w:r w:rsidR="0060571F">
        <w:t xml:space="preserve">,’” July 26, 2013, </w:t>
      </w:r>
      <w:proofErr w:type="spellStart"/>
      <w:r w:rsidR="0060571F">
        <w:t>Reflexiones</w:t>
      </w:r>
      <w:proofErr w:type="spellEnd"/>
      <w:r w:rsidR="0060571F">
        <w:t xml:space="preserve"> </w:t>
      </w:r>
      <w:proofErr w:type="gramStart"/>
      <w:r w:rsidR="0060571F">
        <w:t>del</w:t>
      </w:r>
      <w:proofErr w:type="gramEnd"/>
      <w:r w:rsidR="0060571F">
        <w:t xml:space="preserve"> </w:t>
      </w:r>
      <w:proofErr w:type="spellStart"/>
      <w:r w:rsidR="0060571F">
        <w:t>Compañero</w:t>
      </w:r>
      <w:proofErr w:type="spellEnd"/>
      <w:r w:rsidR="0060571F">
        <w:t xml:space="preserve"> Fidel, in </w:t>
      </w:r>
      <w:proofErr w:type="spellStart"/>
      <w:r w:rsidR="0060571F">
        <w:t>Contralínea</w:t>
      </w:r>
      <w:proofErr w:type="spellEnd"/>
      <w:r w:rsidR="0060571F">
        <w:t>, available http://contralinea.info/archivo-revista/index.php/2013/07/29/revolucion-cubana-lasideas-se-matan/. Translated from the original: “</w:t>
      </w:r>
      <w:proofErr w:type="spellStart"/>
      <w:r w:rsidR="0060571F">
        <w:t>Revolución</w:t>
      </w:r>
      <w:proofErr w:type="spellEnd"/>
      <w:r w:rsidR="0060571F">
        <w:t xml:space="preserve"> […] </w:t>
      </w:r>
      <w:proofErr w:type="spellStart"/>
      <w:r w:rsidR="0060571F">
        <w:t>es</w:t>
      </w:r>
      <w:proofErr w:type="spellEnd"/>
      <w:r w:rsidR="0060571F">
        <w:t xml:space="preserve"> </w:t>
      </w:r>
      <w:proofErr w:type="spellStart"/>
      <w:r w:rsidR="0060571F">
        <w:t>luchar</w:t>
      </w:r>
      <w:proofErr w:type="spellEnd"/>
      <w:r w:rsidR="0060571F">
        <w:t xml:space="preserve"> con </w:t>
      </w:r>
    </w:p>
    <w:p w:rsidR="0060571F" w:rsidRDefault="0060571F" w:rsidP="0060571F">
      <w:pPr>
        <w:pStyle w:val="FootnoteText"/>
      </w:pPr>
      <w:proofErr w:type="spellStart"/>
      <w:r>
        <w:t>audacia</w:t>
      </w:r>
      <w:proofErr w:type="spellEnd"/>
      <w:r>
        <w:t xml:space="preserve">, </w:t>
      </w:r>
      <w:proofErr w:type="spellStart"/>
      <w:r>
        <w:t>inteligencia</w:t>
      </w:r>
      <w:proofErr w:type="spellEnd"/>
      <w:r>
        <w:t xml:space="preserve"> y </w:t>
      </w:r>
      <w:proofErr w:type="spellStart"/>
      <w:r>
        <w:t>realismo</w:t>
      </w:r>
      <w:proofErr w:type="spellEnd"/>
      <w:r>
        <w:t xml:space="preserve">; </w:t>
      </w:r>
      <w:proofErr w:type="spellStart"/>
      <w:r>
        <w:t>es</w:t>
      </w:r>
      <w:proofErr w:type="spellEnd"/>
      <w:r>
        <w:t xml:space="preserve"> no </w:t>
      </w:r>
      <w:proofErr w:type="spellStart"/>
      <w:r>
        <w:t>mentir</w:t>
      </w:r>
      <w:proofErr w:type="spellEnd"/>
      <w:r>
        <w:t xml:space="preserve"> </w:t>
      </w:r>
      <w:proofErr w:type="spellStart"/>
      <w:r>
        <w:t>jamás</w:t>
      </w:r>
      <w:proofErr w:type="spellEnd"/>
      <w:r>
        <w:t xml:space="preserve"> </w:t>
      </w:r>
      <w:proofErr w:type="spellStart"/>
      <w:r>
        <w:t>ni</w:t>
      </w:r>
      <w:proofErr w:type="spellEnd"/>
      <w:r>
        <w:t xml:space="preserve"> </w:t>
      </w:r>
      <w:proofErr w:type="spellStart"/>
      <w:r>
        <w:t>violar</w:t>
      </w:r>
      <w:proofErr w:type="spellEnd"/>
      <w:r>
        <w:t xml:space="preserve"> </w:t>
      </w:r>
      <w:proofErr w:type="spellStart"/>
      <w:r>
        <w:t>principios</w:t>
      </w:r>
      <w:proofErr w:type="spellEnd"/>
      <w:r>
        <w:t xml:space="preserve"> </w:t>
      </w:r>
      <w:proofErr w:type="spellStart"/>
      <w:r>
        <w:t>éticos</w:t>
      </w:r>
      <w:proofErr w:type="spellEnd"/>
      <w:r>
        <w:t xml:space="preserve">; </w:t>
      </w:r>
      <w:proofErr w:type="spellStart"/>
      <w:r>
        <w:t>es</w:t>
      </w:r>
      <w:proofErr w:type="spellEnd"/>
    </w:p>
    <w:p w:rsidR="0060571F" w:rsidRDefault="0060571F" w:rsidP="0060571F">
      <w:pPr>
        <w:pStyle w:val="FootnoteText"/>
      </w:pPr>
      <w:proofErr w:type="spellStart"/>
      <w:r>
        <w:t>convicción</w:t>
      </w:r>
      <w:proofErr w:type="spellEnd"/>
      <w:r>
        <w:t xml:space="preserve"> </w:t>
      </w:r>
      <w:proofErr w:type="spellStart"/>
      <w:r>
        <w:t>profunda</w:t>
      </w:r>
      <w:proofErr w:type="spellEnd"/>
      <w:r>
        <w:t xml:space="preserve"> de </w:t>
      </w:r>
      <w:proofErr w:type="spellStart"/>
      <w:r>
        <w:t>que</w:t>
      </w:r>
      <w:proofErr w:type="spellEnd"/>
      <w:r>
        <w:t xml:space="preserve"> no </w:t>
      </w:r>
      <w:proofErr w:type="spellStart"/>
      <w:r>
        <w:t>existe</w:t>
      </w:r>
      <w:proofErr w:type="spellEnd"/>
      <w:r>
        <w:t xml:space="preserve"> </w:t>
      </w:r>
      <w:proofErr w:type="spellStart"/>
      <w:r>
        <w:t>fuerza</w:t>
      </w:r>
      <w:proofErr w:type="spellEnd"/>
      <w:r>
        <w:t xml:space="preserve"> </w:t>
      </w:r>
      <w:proofErr w:type="spellStart"/>
      <w:r>
        <w:t>en</w:t>
      </w:r>
      <w:proofErr w:type="spellEnd"/>
      <w:r>
        <w:t xml:space="preserve"> el </w:t>
      </w:r>
      <w:proofErr w:type="spellStart"/>
      <w:r>
        <w:t>mundo</w:t>
      </w:r>
      <w:proofErr w:type="spellEnd"/>
      <w:r>
        <w:t xml:space="preserve"> </w:t>
      </w:r>
      <w:proofErr w:type="spellStart"/>
      <w:r>
        <w:t>capaz</w:t>
      </w:r>
      <w:proofErr w:type="spellEnd"/>
      <w:r>
        <w:t xml:space="preserve"> de </w:t>
      </w:r>
      <w:proofErr w:type="spellStart"/>
      <w:r>
        <w:t>aplastar</w:t>
      </w:r>
      <w:proofErr w:type="spellEnd"/>
      <w:r>
        <w:t xml:space="preserve"> la </w:t>
      </w:r>
      <w:proofErr w:type="spellStart"/>
      <w:r>
        <w:t>fuerza</w:t>
      </w:r>
      <w:proofErr w:type="spellEnd"/>
    </w:p>
    <w:p w:rsidR="0060571F" w:rsidRDefault="0060571F" w:rsidP="0060571F">
      <w:pPr>
        <w:pStyle w:val="FootnoteText"/>
      </w:pPr>
      <w:proofErr w:type="gramStart"/>
      <w:r>
        <w:t>de</w:t>
      </w:r>
      <w:proofErr w:type="gramEnd"/>
      <w:r>
        <w:t xml:space="preserve"> la </w:t>
      </w:r>
      <w:proofErr w:type="spellStart"/>
      <w:r>
        <w:t>verdad</w:t>
      </w:r>
      <w:proofErr w:type="spellEnd"/>
      <w:r>
        <w:t xml:space="preserve"> y </w:t>
      </w:r>
      <w:proofErr w:type="spellStart"/>
      <w:r>
        <w:t>las</w:t>
      </w:r>
      <w:proofErr w:type="spellEnd"/>
      <w:r>
        <w:t xml:space="preserve"> ideas. </w:t>
      </w:r>
      <w:proofErr w:type="spellStart"/>
      <w:r>
        <w:t>Revolución</w:t>
      </w:r>
      <w:proofErr w:type="spellEnd"/>
      <w:r>
        <w:t xml:space="preserve"> </w:t>
      </w:r>
      <w:proofErr w:type="spellStart"/>
      <w:r>
        <w:t>es</w:t>
      </w:r>
      <w:proofErr w:type="spellEnd"/>
      <w:r>
        <w:t xml:space="preserve"> </w:t>
      </w:r>
      <w:proofErr w:type="spellStart"/>
      <w:r>
        <w:t>unidad</w:t>
      </w:r>
      <w:proofErr w:type="spellEnd"/>
      <w:r>
        <w:t xml:space="preserve">, </w:t>
      </w:r>
      <w:proofErr w:type="spellStart"/>
      <w:r>
        <w:t>es</w:t>
      </w:r>
      <w:proofErr w:type="spellEnd"/>
      <w:r>
        <w:t xml:space="preserve"> </w:t>
      </w:r>
      <w:proofErr w:type="spellStart"/>
      <w:r>
        <w:t>independencia</w:t>
      </w:r>
      <w:proofErr w:type="spellEnd"/>
      <w:r>
        <w:t xml:space="preserve">, </w:t>
      </w:r>
      <w:proofErr w:type="spellStart"/>
      <w:r>
        <w:t>es</w:t>
      </w:r>
      <w:proofErr w:type="spellEnd"/>
      <w:r>
        <w:t xml:space="preserve"> </w:t>
      </w:r>
      <w:proofErr w:type="spellStart"/>
      <w:r>
        <w:t>luchar</w:t>
      </w:r>
      <w:proofErr w:type="spellEnd"/>
      <w:r>
        <w:t xml:space="preserve"> </w:t>
      </w:r>
      <w:proofErr w:type="spellStart"/>
      <w:r>
        <w:t>por</w:t>
      </w:r>
      <w:proofErr w:type="spellEnd"/>
    </w:p>
    <w:p w:rsidR="0060571F" w:rsidRDefault="0060571F" w:rsidP="0060571F">
      <w:pPr>
        <w:pStyle w:val="FootnoteText"/>
      </w:pPr>
      <w:proofErr w:type="spellStart"/>
      <w:r>
        <w:t>nuestros</w:t>
      </w:r>
      <w:proofErr w:type="spellEnd"/>
      <w:r>
        <w:t xml:space="preserve"> </w:t>
      </w:r>
      <w:proofErr w:type="spellStart"/>
      <w:r>
        <w:t>sueños</w:t>
      </w:r>
      <w:proofErr w:type="spellEnd"/>
      <w:r>
        <w:t xml:space="preserve"> de </w:t>
      </w:r>
      <w:proofErr w:type="spellStart"/>
      <w:r>
        <w:t>justicia</w:t>
      </w:r>
      <w:proofErr w:type="spellEnd"/>
      <w:r>
        <w:t xml:space="preserve"> para Cuba y para el </w:t>
      </w:r>
      <w:proofErr w:type="spellStart"/>
      <w:r>
        <w:t>mundo</w:t>
      </w:r>
      <w:proofErr w:type="spellEnd"/>
      <w:r>
        <w:t xml:space="preserve">, </w:t>
      </w:r>
      <w:proofErr w:type="spellStart"/>
      <w:r>
        <w:t>que</w:t>
      </w:r>
      <w:proofErr w:type="spellEnd"/>
      <w:r>
        <w:t xml:space="preserve"> </w:t>
      </w:r>
      <w:proofErr w:type="spellStart"/>
      <w:r>
        <w:t>es</w:t>
      </w:r>
      <w:proofErr w:type="spellEnd"/>
      <w:r>
        <w:t xml:space="preserve"> la base de </w:t>
      </w:r>
      <w:proofErr w:type="spellStart"/>
      <w:r>
        <w:t>nuestro</w:t>
      </w:r>
      <w:proofErr w:type="spellEnd"/>
    </w:p>
    <w:p w:rsidR="0004057F" w:rsidRPr="004C7D95" w:rsidRDefault="0060571F" w:rsidP="0060571F">
      <w:pPr>
        <w:pStyle w:val="FootnoteText"/>
      </w:pPr>
      <w:proofErr w:type="spellStart"/>
      <w:proofErr w:type="gramStart"/>
      <w:r>
        <w:t>patriotismo</w:t>
      </w:r>
      <w:proofErr w:type="spellEnd"/>
      <w:proofErr w:type="gramEnd"/>
      <w:r>
        <w:t xml:space="preserve">, </w:t>
      </w:r>
      <w:proofErr w:type="spellStart"/>
      <w:r>
        <w:t>nuestro</w:t>
      </w:r>
      <w:proofErr w:type="spellEnd"/>
      <w:r>
        <w:t xml:space="preserve"> </w:t>
      </w:r>
      <w:proofErr w:type="spellStart"/>
      <w:r>
        <w:t>socialismo</w:t>
      </w:r>
      <w:proofErr w:type="spellEnd"/>
      <w:r>
        <w:t xml:space="preserve"> y </w:t>
      </w:r>
      <w:proofErr w:type="spellStart"/>
      <w:r>
        <w:t>nuestro</w:t>
      </w:r>
      <w:proofErr w:type="spellEnd"/>
      <w:r>
        <w:t xml:space="preserve"> </w:t>
      </w:r>
      <w:proofErr w:type="spellStart"/>
      <w:r>
        <w:t>internacionalismo</w:t>
      </w:r>
      <w:proofErr w:type="spellEnd"/>
      <w:r>
        <w:t>.”</w:t>
      </w:r>
    </w:p>
  </w:footnote>
  <w:footnote w:id="93">
    <w:p w:rsidR="0004057F" w:rsidRDefault="0004057F" w:rsidP="009E06D5">
      <w:pPr>
        <w:pStyle w:val="FootnoteText"/>
      </w:pPr>
      <w:r>
        <w:rPr>
          <w:rStyle w:val="FootnoteReference"/>
        </w:rPr>
        <w:footnoteRef/>
      </w:r>
      <w:r>
        <w:t xml:space="preserve"> Theodore  Draper,  Castro  and  </w:t>
      </w:r>
      <w:proofErr w:type="spellStart"/>
      <w:r>
        <w:t>Castroism</w:t>
      </w:r>
      <w:proofErr w:type="spellEnd"/>
      <w:r>
        <w:t xml:space="preserve">,  in Fidel  Castro’s  Personal Revolution in Cuba: 1959-1973 33-40,  35  (James  Nelson  </w:t>
      </w:r>
      <w:proofErr w:type="spellStart"/>
      <w:r>
        <w:t>Goodsell</w:t>
      </w:r>
      <w:proofErr w:type="spellEnd"/>
      <w:r>
        <w:t xml:space="preserve">,  ed.,  New York: Alfred </w:t>
      </w:r>
      <w:proofErr w:type="spellStart"/>
      <w:r>
        <w:t>Knbopf</w:t>
      </w:r>
      <w:proofErr w:type="spellEnd"/>
      <w:r>
        <w:t xml:space="preserve"> 1975).</w:t>
      </w:r>
    </w:p>
  </w:footnote>
  <w:footnote w:id="94">
    <w:p w:rsidR="0004057F" w:rsidRDefault="0004057F" w:rsidP="009E06D5">
      <w:pPr>
        <w:pStyle w:val="FootnoteText"/>
      </w:pPr>
      <w:r>
        <w:rPr>
          <w:rStyle w:val="FootnoteReference"/>
        </w:rPr>
        <w:footnoteRef/>
      </w:r>
      <w:r>
        <w:t xml:space="preserve"> </w:t>
      </w:r>
      <w:r w:rsidRPr="00CE4A7F">
        <w:t>Ibid., 35-39</w:t>
      </w:r>
      <w:r>
        <w:t xml:space="preserve"> </w:t>
      </w:r>
    </w:p>
  </w:footnote>
  <w:footnote w:id="95">
    <w:p w:rsidR="0004057F" w:rsidRDefault="0004057F" w:rsidP="00113A1B">
      <w:pPr>
        <w:pStyle w:val="FootnoteText"/>
      </w:pPr>
      <w:r>
        <w:rPr>
          <w:rStyle w:val="FootnoteReference"/>
        </w:rPr>
        <w:footnoteRef/>
      </w:r>
      <w:r>
        <w:t xml:space="preserve"> </w:t>
      </w:r>
      <w:proofErr w:type="gramStart"/>
      <w:r>
        <w:t>PCC  Constitution</w:t>
      </w:r>
      <w:proofErr w:type="gramEnd"/>
      <w:r>
        <w:t xml:space="preserve">  Cap.  I (“</w:t>
      </w:r>
      <w:proofErr w:type="spellStart"/>
      <w:r>
        <w:t>lucha</w:t>
      </w:r>
      <w:proofErr w:type="spellEnd"/>
      <w:r>
        <w:t xml:space="preserve">  </w:t>
      </w:r>
      <w:proofErr w:type="spellStart"/>
      <w:r>
        <w:t>por</w:t>
      </w:r>
      <w:proofErr w:type="spellEnd"/>
      <w:r>
        <w:t xml:space="preserve">  </w:t>
      </w:r>
      <w:proofErr w:type="spellStart"/>
      <w:r>
        <w:t>consolidar</w:t>
      </w:r>
      <w:proofErr w:type="spellEnd"/>
      <w:r>
        <w:t xml:space="preserve">  </w:t>
      </w:r>
      <w:proofErr w:type="spellStart"/>
      <w:r>
        <w:t>una</w:t>
      </w:r>
      <w:proofErr w:type="spellEnd"/>
      <w:r>
        <w:t xml:space="preserve">  moral </w:t>
      </w:r>
      <w:proofErr w:type="spellStart"/>
      <w:r>
        <w:t>en</w:t>
      </w:r>
      <w:proofErr w:type="spellEnd"/>
      <w:r>
        <w:t xml:space="preserve">  la  </w:t>
      </w:r>
      <w:proofErr w:type="spellStart"/>
      <w:r>
        <w:t>sociedad</w:t>
      </w:r>
      <w:proofErr w:type="spellEnd"/>
      <w:r>
        <w:t xml:space="preserve"> </w:t>
      </w:r>
      <w:proofErr w:type="spellStart"/>
      <w:r>
        <w:t>cubana</w:t>
      </w:r>
      <w:proofErr w:type="spellEnd"/>
      <w:r>
        <w:t xml:space="preserve">,  </w:t>
      </w:r>
      <w:proofErr w:type="spellStart"/>
      <w:r>
        <w:t>cimentada</w:t>
      </w:r>
      <w:proofErr w:type="spellEnd"/>
      <w:r>
        <w:t xml:space="preserve">  </w:t>
      </w:r>
      <w:proofErr w:type="spellStart"/>
      <w:r>
        <w:t>en</w:t>
      </w:r>
      <w:proofErr w:type="spellEnd"/>
      <w:r>
        <w:t xml:space="preserve">  la  </w:t>
      </w:r>
      <w:proofErr w:type="spellStart"/>
      <w:r>
        <w:t>ideología</w:t>
      </w:r>
      <w:proofErr w:type="spellEnd"/>
      <w:r>
        <w:t xml:space="preserve">  de  la  </w:t>
      </w:r>
      <w:proofErr w:type="spellStart"/>
      <w:r>
        <w:t>Revolución</w:t>
      </w:r>
      <w:proofErr w:type="spellEnd"/>
      <w:r>
        <w:t xml:space="preserve">,  el  </w:t>
      </w:r>
      <w:proofErr w:type="spellStart"/>
      <w:r>
        <w:t>patriotismo</w:t>
      </w:r>
      <w:proofErr w:type="spellEnd"/>
      <w:r>
        <w:t xml:space="preserve">,  el </w:t>
      </w:r>
      <w:proofErr w:type="spellStart"/>
      <w:r>
        <w:t>colectivismo</w:t>
      </w:r>
      <w:proofErr w:type="spellEnd"/>
      <w:r>
        <w:t xml:space="preserve">, la </w:t>
      </w:r>
      <w:proofErr w:type="spellStart"/>
      <w:r>
        <w:t>solidaridad</w:t>
      </w:r>
      <w:proofErr w:type="spellEnd"/>
      <w:r>
        <w:t xml:space="preserve">, la </w:t>
      </w:r>
      <w:proofErr w:type="spellStart"/>
      <w:r>
        <w:t>igualdad</w:t>
      </w:r>
      <w:proofErr w:type="spellEnd"/>
      <w:r>
        <w:t xml:space="preserve"> de derechos y </w:t>
      </w:r>
      <w:proofErr w:type="spellStart"/>
      <w:r>
        <w:t>oportunidades</w:t>
      </w:r>
      <w:proofErr w:type="spellEnd"/>
      <w:r>
        <w:t xml:space="preserve">, la </w:t>
      </w:r>
      <w:proofErr w:type="spellStart"/>
      <w:r>
        <w:t>justicia</w:t>
      </w:r>
      <w:proofErr w:type="spellEnd"/>
      <w:r>
        <w:t xml:space="preserve"> social, la </w:t>
      </w:r>
      <w:proofErr w:type="spellStart"/>
      <w:r>
        <w:t>confianza</w:t>
      </w:r>
      <w:proofErr w:type="spellEnd"/>
      <w:r>
        <w:t xml:space="preserve"> </w:t>
      </w:r>
      <w:proofErr w:type="spellStart"/>
      <w:r>
        <w:t>mutua</w:t>
      </w:r>
      <w:proofErr w:type="spellEnd"/>
      <w:r>
        <w:t xml:space="preserve">, la </w:t>
      </w:r>
      <w:proofErr w:type="spellStart"/>
      <w:r>
        <w:t>disciplina</w:t>
      </w:r>
      <w:proofErr w:type="spellEnd"/>
      <w:r>
        <w:t xml:space="preserve"> </w:t>
      </w:r>
      <w:proofErr w:type="spellStart"/>
      <w:r>
        <w:t>consciente</w:t>
      </w:r>
      <w:proofErr w:type="spellEnd"/>
      <w:r>
        <w:t xml:space="preserve">, la </w:t>
      </w:r>
      <w:proofErr w:type="spellStart"/>
      <w:r>
        <w:t>modestia</w:t>
      </w:r>
      <w:proofErr w:type="spellEnd"/>
      <w:r>
        <w:t xml:space="preserve">, la </w:t>
      </w:r>
      <w:proofErr w:type="spellStart"/>
      <w:r>
        <w:t>honradez</w:t>
      </w:r>
      <w:proofErr w:type="spellEnd"/>
      <w:r>
        <w:t xml:space="preserve">, el </w:t>
      </w:r>
      <w:proofErr w:type="spellStart"/>
      <w:r>
        <w:t>espíritu</w:t>
      </w:r>
      <w:proofErr w:type="spellEnd"/>
      <w:r>
        <w:t xml:space="preserve">  </w:t>
      </w:r>
      <w:proofErr w:type="spellStart"/>
      <w:r>
        <w:t>crítico</w:t>
      </w:r>
      <w:proofErr w:type="spellEnd"/>
      <w:r>
        <w:t xml:space="preserve">  y  </w:t>
      </w:r>
      <w:proofErr w:type="spellStart"/>
      <w:r>
        <w:t>autocrítico</w:t>
      </w:r>
      <w:proofErr w:type="spellEnd"/>
      <w:r>
        <w:t xml:space="preserve">,  la  </w:t>
      </w:r>
      <w:proofErr w:type="spellStart"/>
      <w:r>
        <w:t>seguridad</w:t>
      </w:r>
      <w:proofErr w:type="spellEnd"/>
      <w:r>
        <w:t xml:space="preserve">  </w:t>
      </w:r>
      <w:proofErr w:type="spellStart"/>
      <w:r>
        <w:t>en</w:t>
      </w:r>
      <w:proofErr w:type="spellEnd"/>
      <w:r>
        <w:t xml:space="preserve">  el  </w:t>
      </w:r>
      <w:proofErr w:type="spellStart"/>
      <w:r>
        <w:t>porvenir</w:t>
      </w:r>
      <w:proofErr w:type="spellEnd"/>
      <w:r>
        <w:t xml:space="preserve">  </w:t>
      </w:r>
      <w:proofErr w:type="spellStart"/>
      <w:r>
        <w:t>socialista</w:t>
      </w:r>
      <w:proofErr w:type="spellEnd"/>
      <w:r>
        <w:t xml:space="preserve">;  </w:t>
      </w:r>
      <w:proofErr w:type="spellStart"/>
      <w:r>
        <w:t>en</w:t>
      </w:r>
      <w:proofErr w:type="spellEnd"/>
      <w:r>
        <w:t xml:space="preserve"> </w:t>
      </w:r>
      <w:proofErr w:type="spellStart"/>
      <w:r>
        <w:t>consecuencia</w:t>
      </w:r>
      <w:proofErr w:type="spellEnd"/>
      <w:r>
        <w:t xml:space="preserve">, </w:t>
      </w:r>
      <w:proofErr w:type="spellStart"/>
      <w:r>
        <w:t>combate</w:t>
      </w:r>
      <w:proofErr w:type="spellEnd"/>
      <w:r>
        <w:t xml:space="preserve"> </w:t>
      </w:r>
      <w:proofErr w:type="spellStart"/>
      <w:r>
        <w:t>resueltamente</w:t>
      </w:r>
      <w:proofErr w:type="spellEnd"/>
      <w:r>
        <w:t xml:space="preserve"> la </w:t>
      </w:r>
      <w:proofErr w:type="spellStart"/>
      <w:r>
        <w:t>exaltación</w:t>
      </w:r>
      <w:proofErr w:type="spellEnd"/>
      <w:r>
        <w:t xml:space="preserve"> de la </w:t>
      </w:r>
      <w:proofErr w:type="spellStart"/>
      <w:r>
        <w:t>ideología</w:t>
      </w:r>
      <w:proofErr w:type="spellEnd"/>
      <w:r>
        <w:t xml:space="preserve"> </w:t>
      </w:r>
      <w:proofErr w:type="spellStart"/>
      <w:r>
        <w:t>burgues</w:t>
      </w:r>
      <w:proofErr w:type="spellEnd"/>
      <w:r>
        <w:t xml:space="preserve"> a, el </w:t>
      </w:r>
      <w:proofErr w:type="spellStart"/>
      <w:r>
        <w:t>individualismo</w:t>
      </w:r>
      <w:proofErr w:type="spellEnd"/>
      <w:r>
        <w:t xml:space="preserve">,  la  </w:t>
      </w:r>
      <w:proofErr w:type="spellStart"/>
      <w:r>
        <w:t>supervivencia</w:t>
      </w:r>
      <w:proofErr w:type="spellEnd"/>
      <w:r>
        <w:t xml:space="preserve">  de  </w:t>
      </w:r>
      <w:proofErr w:type="spellStart"/>
      <w:r>
        <w:t>prejuicios</w:t>
      </w:r>
      <w:proofErr w:type="spellEnd"/>
      <w:r>
        <w:t xml:space="preserve">  </w:t>
      </w:r>
      <w:proofErr w:type="spellStart"/>
      <w:r>
        <w:t>raciales</w:t>
      </w:r>
      <w:proofErr w:type="spellEnd"/>
      <w:r>
        <w:t xml:space="preserve">  y  </w:t>
      </w:r>
      <w:proofErr w:type="spellStart"/>
      <w:r>
        <w:t>discriminatorios</w:t>
      </w:r>
      <w:proofErr w:type="spellEnd"/>
      <w:r>
        <w:t xml:space="preserve">  de </w:t>
      </w:r>
      <w:proofErr w:type="spellStart"/>
      <w:r>
        <w:t>cualquier</w:t>
      </w:r>
      <w:proofErr w:type="spellEnd"/>
      <w:r>
        <w:t xml:space="preserve"> </w:t>
      </w:r>
      <w:proofErr w:type="spellStart"/>
      <w:r>
        <w:t>índole</w:t>
      </w:r>
      <w:proofErr w:type="spellEnd"/>
      <w:r>
        <w:t xml:space="preserve">, el </w:t>
      </w:r>
      <w:proofErr w:type="spellStart"/>
      <w:r>
        <w:t>escepticismo</w:t>
      </w:r>
      <w:proofErr w:type="spellEnd"/>
      <w:r>
        <w:t xml:space="preserve">, la </w:t>
      </w:r>
      <w:proofErr w:type="spellStart"/>
      <w:r>
        <w:t>falta</w:t>
      </w:r>
      <w:proofErr w:type="spellEnd"/>
      <w:r>
        <w:t xml:space="preserve"> de </w:t>
      </w:r>
      <w:proofErr w:type="spellStart"/>
      <w:r>
        <w:t>fe</w:t>
      </w:r>
      <w:proofErr w:type="spellEnd"/>
      <w:r>
        <w:t xml:space="preserve"> </w:t>
      </w:r>
      <w:proofErr w:type="spellStart"/>
      <w:r>
        <w:t>en</w:t>
      </w:r>
      <w:proofErr w:type="spellEnd"/>
      <w:r>
        <w:t xml:space="preserve"> el </w:t>
      </w:r>
      <w:proofErr w:type="spellStart"/>
      <w:r>
        <w:t>socialismo</w:t>
      </w:r>
      <w:proofErr w:type="spellEnd"/>
      <w:r>
        <w:t xml:space="preserve">, </w:t>
      </w:r>
      <w:proofErr w:type="spellStart"/>
      <w:r>
        <w:t>las</w:t>
      </w:r>
      <w:proofErr w:type="spellEnd"/>
      <w:r>
        <w:t xml:space="preserve"> </w:t>
      </w:r>
      <w:proofErr w:type="spellStart"/>
      <w:r>
        <w:t>tendencias</w:t>
      </w:r>
      <w:proofErr w:type="spellEnd"/>
      <w:r>
        <w:t xml:space="preserve"> </w:t>
      </w:r>
      <w:proofErr w:type="spellStart"/>
      <w:r>
        <w:t>liberaloides</w:t>
      </w:r>
      <w:proofErr w:type="spellEnd"/>
      <w:r>
        <w:t xml:space="preserve">,  el  </w:t>
      </w:r>
      <w:proofErr w:type="spellStart"/>
      <w:r>
        <w:t>derrotismo</w:t>
      </w:r>
      <w:proofErr w:type="spellEnd"/>
      <w:r>
        <w:t xml:space="preserve">,  el  </w:t>
      </w:r>
      <w:proofErr w:type="spellStart"/>
      <w:r>
        <w:t>populismo</w:t>
      </w:r>
      <w:proofErr w:type="spellEnd"/>
      <w:r>
        <w:t xml:space="preserve">,  el  </w:t>
      </w:r>
      <w:proofErr w:type="spellStart"/>
      <w:r>
        <w:t>oportunismo</w:t>
      </w:r>
      <w:proofErr w:type="spellEnd"/>
      <w:r>
        <w:t xml:space="preserve">,  el  </w:t>
      </w:r>
      <w:proofErr w:type="spellStart"/>
      <w:r>
        <w:t>nepotismo</w:t>
      </w:r>
      <w:proofErr w:type="spellEnd"/>
      <w:r>
        <w:t xml:space="preserve">,  el </w:t>
      </w:r>
      <w:proofErr w:type="spellStart"/>
      <w:r>
        <w:t>hipercriticismo</w:t>
      </w:r>
      <w:proofErr w:type="spellEnd"/>
      <w:r>
        <w:t xml:space="preserve">, la </w:t>
      </w:r>
      <w:proofErr w:type="spellStart"/>
      <w:r>
        <w:t>simulación</w:t>
      </w:r>
      <w:proofErr w:type="spellEnd"/>
      <w:r>
        <w:t xml:space="preserve"> y la </w:t>
      </w:r>
      <w:proofErr w:type="spellStart"/>
      <w:r>
        <w:t>doble</w:t>
      </w:r>
      <w:proofErr w:type="spellEnd"/>
      <w:r>
        <w:t xml:space="preserve"> moral, el </w:t>
      </w:r>
      <w:proofErr w:type="spellStart"/>
      <w:r>
        <w:t>paternalismo</w:t>
      </w:r>
      <w:proofErr w:type="spellEnd"/>
      <w:r>
        <w:t xml:space="preserve">, el </w:t>
      </w:r>
      <w:proofErr w:type="spellStart"/>
      <w:r>
        <w:t>igualitarismo</w:t>
      </w:r>
      <w:proofErr w:type="spellEnd"/>
      <w:r>
        <w:t xml:space="preserve">, </w:t>
      </w:r>
    </w:p>
    <w:p w:rsidR="0004057F" w:rsidRDefault="0004057F" w:rsidP="00113A1B">
      <w:pPr>
        <w:pStyle w:val="FootnoteText"/>
      </w:pPr>
      <w:proofErr w:type="gramStart"/>
      <w:r>
        <w:t>la</w:t>
      </w:r>
      <w:proofErr w:type="gramEnd"/>
      <w:r>
        <w:t xml:space="preserve"> </w:t>
      </w:r>
      <w:proofErr w:type="spellStart"/>
      <w:r>
        <w:t>indisciplina</w:t>
      </w:r>
      <w:proofErr w:type="spellEnd"/>
      <w:r>
        <w:t xml:space="preserve">, la </w:t>
      </w:r>
      <w:proofErr w:type="spellStart"/>
      <w:r>
        <w:t>corrupción</w:t>
      </w:r>
      <w:proofErr w:type="spellEnd"/>
      <w:r>
        <w:t xml:space="preserve">, </w:t>
      </w:r>
      <w:proofErr w:type="spellStart"/>
      <w:r>
        <w:t>las</w:t>
      </w:r>
      <w:proofErr w:type="spellEnd"/>
      <w:r>
        <w:t xml:space="preserve"> </w:t>
      </w:r>
      <w:proofErr w:type="spellStart"/>
      <w:r>
        <w:t>ilegalidades</w:t>
      </w:r>
      <w:proofErr w:type="spellEnd"/>
      <w:r>
        <w:t xml:space="preserve"> y </w:t>
      </w:r>
      <w:proofErr w:type="spellStart"/>
      <w:r>
        <w:t>toda</w:t>
      </w:r>
      <w:proofErr w:type="spellEnd"/>
      <w:r>
        <w:t xml:space="preserve"> forma de </w:t>
      </w:r>
      <w:proofErr w:type="spellStart"/>
      <w:r>
        <w:t>conducta</w:t>
      </w:r>
      <w:proofErr w:type="spellEnd"/>
      <w:r>
        <w:t xml:space="preserve"> </w:t>
      </w:r>
      <w:proofErr w:type="spellStart"/>
      <w:r>
        <w:t>delictiva</w:t>
      </w:r>
      <w:proofErr w:type="spellEnd"/>
      <w:r>
        <w:t xml:space="preserve"> y antisocial.”).</w:t>
      </w:r>
    </w:p>
  </w:footnote>
  <w:footnote w:id="96">
    <w:p w:rsidR="0004057F" w:rsidRDefault="0004057F" w:rsidP="00113A1B">
      <w:pPr>
        <w:pStyle w:val="FootnoteText"/>
      </w:pPr>
      <w:r>
        <w:rPr>
          <w:rStyle w:val="FootnoteReference"/>
        </w:rPr>
        <w:footnoteRef/>
      </w:r>
      <w:r>
        <w:t xml:space="preserve"> </w:t>
      </w:r>
      <w:proofErr w:type="spellStart"/>
      <w:r w:rsidRPr="00DA5282">
        <w:t>Lineamientos</w:t>
      </w:r>
      <w:proofErr w:type="spellEnd"/>
      <w:r w:rsidRPr="00DA5282">
        <w:t>, supra, ¶ 1</w:t>
      </w:r>
      <w:r>
        <w:t xml:space="preserve">. </w:t>
      </w:r>
    </w:p>
  </w:footnote>
  <w:footnote w:id="97">
    <w:p w:rsidR="0004057F" w:rsidRDefault="0004057F" w:rsidP="00113A1B">
      <w:pPr>
        <w:pStyle w:val="FootnoteText"/>
      </w:pPr>
      <w:r>
        <w:rPr>
          <w:rStyle w:val="FootnoteReference"/>
        </w:rPr>
        <w:footnoteRef/>
      </w:r>
      <w:r>
        <w:t xml:space="preserve"> </w:t>
      </w:r>
      <w:r w:rsidRPr="00DA5282">
        <w:t>Ibid.</w:t>
      </w:r>
      <w:r>
        <w:t xml:space="preserve"> </w:t>
      </w:r>
    </w:p>
  </w:footnote>
  <w:footnote w:id="98">
    <w:p w:rsidR="0004057F" w:rsidRDefault="0004057F" w:rsidP="00113A1B">
      <w:pPr>
        <w:pStyle w:val="FootnoteText"/>
      </w:pPr>
      <w:r>
        <w:rPr>
          <w:rStyle w:val="FootnoteReference"/>
        </w:rPr>
        <w:footnoteRef/>
      </w:r>
      <w:r>
        <w:t xml:space="preserve"> </w:t>
      </w:r>
      <w:proofErr w:type="gramStart"/>
      <w:r w:rsidRPr="00AB7914">
        <w:t>Ibid.,</w:t>
      </w:r>
      <w:proofErr w:type="gramEnd"/>
      <w:r w:rsidRPr="00AB7914">
        <w:t xml:space="preserve"> ¶ 2.</w:t>
      </w:r>
    </w:p>
  </w:footnote>
  <w:footnote w:id="99">
    <w:p w:rsidR="0004057F" w:rsidRDefault="0004057F" w:rsidP="00113A1B">
      <w:pPr>
        <w:pStyle w:val="FootnoteText"/>
      </w:pPr>
      <w:r>
        <w:rPr>
          <w:rStyle w:val="FootnoteReference"/>
        </w:rPr>
        <w:footnoteRef/>
      </w:r>
      <w:r>
        <w:t xml:space="preserve"> </w:t>
      </w:r>
      <w:proofErr w:type="gramStart"/>
      <w:r w:rsidRPr="00AB7914">
        <w:t>Ibid.,</w:t>
      </w:r>
      <w:proofErr w:type="gramEnd"/>
      <w:r w:rsidRPr="00AB7914">
        <w:t xml:space="preserve"> ¶ 3</w:t>
      </w:r>
      <w:r>
        <w:t xml:space="preserve">. </w:t>
      </w:r>
    </w:p>
  </w:footnote>
  <w:footnote w:id="100">
    <w:p w:rsidR="0004057F" w:rsidRDefault="0004057F" w:rsidP="00113A1B">
      <w:pPr>
        <w:pStyle w:val="FootnoteText"/>
      </w:pPr>
      <w:r>
        <w:rPr>
          <w:rStyle w:val="FootnoteReference"/>
        </w:rPr>
        <w:footnoteRef/>
      </w:r>
      <w:r>
        <w:t xml:space="preserve"> </w:t>
      </w:r>
      <w:proofErr w:type="spellStart"/>
      <w:proofErr w:type="gramStart"/>
      <w:r w:rsidRPr="00B159CB">
        <w:t>Ibnid</w:t>
      </w:r>
      <w:proofErr w:type="spellEnd"/>
      <w:r w:rsidRPr="00B159CB">
        <w:t>.,</w:t>
      </w:r>
      <w:proofErr w:type="gramEnd"/>
      <w:r w:rsidRPr="00B159CB">
        <w:t xml:space="preserve"> ¶5.</w:t>
      </w:r>
    </w:p>
  </w:footnote>
  <w:footnote w:id="101">
    <w:p w:rsidR="0004057F" w:rsidRDefault="0004057F" w:rsidP="00113A1B">
      <w:pPr>
        <w:pStyle w:val="FootnoteText"/>
      </w:pPr>
      <w:r>
        <w:rPr>
          <w:rStyle w:val="FootnoteReference"/>
        </w:rPr>
        <w:footnoteRef/>
      </w:r>
      <w:r>
        <w:t xml:space="preserve"> </w:t>
      </w:r>
      <w:proofErr w:type="gramStart"/>
      <w:r w:rsidRPr="00B159CB">
        <w:t>Ibid.,</w:t>
      </w:r>
      <w:proofErr w:type="gramEnd"/>
      <w:r w:rsidRPr="00B159CB">
        <w:t xml:space="preserve"> ¶¶ 4, 6.</w:t>
      </w:r>
    </w:p>
  </w:footnote>
  <w:footnote w:id="102">
    <w:p w:rsidR="0004057F" w:rsidRDefault="0004057F" w:rsidP="00113A1B">
      <w:pPr>
        <w:pStyle w:val="FootnoteText"/>
      </w:pPr>
      <w:r>
        <w:rPr>
          <w:rStyle w:val="FootnoteReference"/>
        </w:rPr>
        <w:footnoteRef/>
      </w:r>
      <w:r>
        <w:t xml:space="preserve"> </w:t>
      </w:r>
      <w:proofErr w:type="gramStart"/>
      <w:r w:rsidRPr="00220B9A">
        <w:t>Ibid.,</w:t>
      </w:r>
      <w:proofErr w:type="gramEnd"/>
      <w:r w:rsidRPr="00220B9A">
        <w:t xml:space="preserve"> ¶¶11-12</w:t>
      </w:r>
      <w:r>
        <w:t>.</w:t>
      </w:r>
    </w:p>
  </w:footnote>
  <w:footnote w:id="103">
    <w:p w:rsidR="0004057F" w:rsidRDefault="0004057F" w:rsidP="00113A1B">
      <w:pPr>
        <w:pStyle w:val="FootnoteText"/>
      </w:pPr>
      <w:r>
        <w:rPr>
          <w:rStyle w:val="FootnoteReference"/>
        </w:rPr>
        <w:footnoteRef/>
      </w:r>
      <w:r>
        <w:t xml:space="preserve"> </w:t>
      </w:r>
      <w:r w:rsidRPr="00220B9A">
        <w:t>Ibid., 7</w:t>
      </w:r>
    </w:p>
  </w:footnote>
  <w:footnote w:id="104">
    <w:p w:rsidR="0004057F" w:rsidRDefault="0004057F" w:rsidP="00113A1B">
      <w:pPr>
        <w:pStyle w:val="FootnoteText"/>
      </w:pPr>
      <w:r>
        <w:rPr>
          <w:rStyle w:val="FootnoteReference"/>
        </w:rPr>
        <w:footnoteRef/>
      </w:r>
      <w:r>
        <w:t xml:space="preserve"> </w:t>
      </w:r>
      <w:proofErr w:type="gramStart"/>
      <w:r w:rsidRPr="004956B6">
        <w:t>Ibid.,</w:t>
      </w:r>
      <w:proofErr w:type="gramEnd"/>
      <w:r w:rsidRPr="004956B6">
        <w:t xml:space="preserve"> ¶ 96</w:t>
      </w:r>
      <w:r>
        <w:t xml:space="preserve">. </w:t>
      </w:r>
    </w:p>
  </w:footnote>
  <w:footnote w:id="105">
    <w:p w:rsidR="0004057F" w:rsidRDefault="0004057F" w:rsidP="00113A1B">
      <w:pPr>
        <w:pStyle w:val="FootnoteText"/>
      </w:pPr>
      <w:r>
        <w:rPr>
          <w:rStyle w:val="FootnoteReference"/>
        </w:rPr>
        <w:footnoteRef/>
      </w:r>
      <w:r>
        <w:t xml:space="preserve"> </w:t>
      </w:r>
      <w:proofErr w:type="gramStart"/>
      <w:r w:rsidRPr="004956B6">
        <w:t>Ibid.,</w:t>
      </w:r>
      <w:proofErr w:type="gramEnd"/>
      <w:r w:rsidRPr="004956B6">
        <w:t xml:space="preserve"> 97.</w:t>
      </w:r>
    </w:p>
  </w:footnote>
  <w:footnote w:id="106">
    <w:p w:rsidR="0004057F" w:rsidRDefault="0004057F" w:rsidP="00113A1B">
      <w:pPr>
        <w:pStyle w:val="FootnoteText"/>
      </w:pPr>
      <w:r>
        <w:rPr>
          <w:rStyle w:val="FootnoteReference"/>
        </w:rPr>
        <w:footnoteRef/>
      </w:r>
      <w:r>
        <w:t xml:space="preserve"> </w:t>
      </w:r>
      <w:proofErr w:type="gramStart"/>
      <w:r w:rsidRPr="004956B6">
        <w:t>Ibid.,</w:t>
      </w:r>
      <w:proofErr w:type="gramEnd"/>
      <w:r w:rsidRPr="004956B6">
        <w:t xml:space="preserve"> ¶ 104.</w:t>
      </w:r>
    </w:p>
  </w:footnote>
  <w:footnote w:id="107">
    <w:p w:rsidR="0004057F" w:rsidRDefault="0004057F" w:rsidP="00113A1B">
      <w:pPr>
        <w:pStyle w:val="FootnoteText"/>
      </w:pPr>
      <w:r>
        <w:rPr>
          <w:rStyle w:val="FootnoteReference"/>
        </w:rPr>
        <w:footnoteRef/>
      </w:r>
      <w:r>
        <w:t xml:space="preserve"> </w:t>
      </w:r>
      <w:proofErr w:type="gramStart"/>
      <w:r w:rsidRPr="004956B6">
        <w:t>Ibid.,</w:t>
      </w:r>
      <w:proofErr w:type="gramEnd"/>
      <w:r w:rsidRPr="004956B6">
        <w:t xml:space="preserve"> ¶ 99.</w:t>
      </w:r>
      <w:r>
        <w:t xml:space="preserve"> </w:t>
      </w:r>
    </w:p>
  </w:footnote>
  <w:footnote w:id="108">
    <w:p w:rsidR="0004057F" w:rsidRDefault="0004057F" w:rsidP="00113A1B">
      <w:pPr>
        <w:pStyle w:val="FootnoteText"/>
      </w:pPr>
      <w:r>
        <w:rPr>
          <w:rStyle w:val="FootnoteReference"/>
        </w:rPr>
        <w:footnoteRef/>
      </w:r>
      <w:r>
        <w:t xml:space="preserve"> </w:t>
      </w:r>
      <w:proofErr w:type="gramStart"/>
      <w:r w:rsidRPr="00B951C8">
        <w:t>Ibid.,</w:t>
      </w:r>
      <w:proofErr w:type="gramEnd"/>
      <w:r w:rsidRPr="00B951C8">
        <w:t xml:space="preserve"> ¶ 140.</w:t>
      </w:r>
      <w:r>
        <w:t xml:space="preserve"> </w:t>
      </w:r>
    </w:p>
  </w:footnote>
  <w:footnote w:id="109">
    <w:p w:rsidR="0004057F" w:rsidRDefault="0004057F" w:rsidP="00113A1B">
      <w:pPr>
        <w:pStyle w:val="FootnoteText"/>
      </w:pPr>
      <w:r>
        <w:rPr>
          <w:rStyle w:val="FootnoteReference"/>
        </w:rPr>
        <w:footnoteRef/>
      </w:r>
      <w:r>
        <w:t xml:space="preserve"> </w:t>
      </w:r>
      <w:r w:rsidRPr="00B951C8">
        <w:t>Ibid., ¶¶163-164</w:t>
      </w:r>
    </w:p>
  </w:footnote>
  <w:footnote w:id="110">
    <w:p w:rsidR="0004057F" w:rsidRDefault="0004057F" w:rsidP="00113A1B">
      <w:pPr>
        <w:pStyle w:val="FootnoteText"/>
      </w:pPr>
      <w:r>
        <w:rPr>
          <w:rStyle w:val="FootnoteReference"/>
        </w:rPr>
        <w:footnoteRef/>
      </w:r>
      <w:r>
        <w:t xml:space="preserve"> </w:t>
      </w:r>
      <w:proofErr w:type="gramStart"/>
      <w:r w:rsidRPr="00B951C8">
        <w:t>Ibid.,</w:t>
      </w:r>
      <w:proofErr w:type="gramEnd"/>
      <w:r w:rsidRPr="00B951C8">
        <w:t xml:space="preserve"> 215 et seq.</w:t>
      </w:r>
      <w:r>
        <w:t xml:space="preserve"> </w:t>
      </w:r>
    </w:p>
  </w:footnote>
  <w:footnote w:id="111">
    <w:p w:rsidR="0004057F" w:rsidRDefault="0004057F" w:rsidP="0088019A">
      <w:pPr>
        <w:pStyle w:val="FootnoteText"/>
      </w:pPr>
      <w:r>
        <w:rPr>
          <w:rStyle w:val="FootnoteReference"/>
        </w:rPr>
        <w:footnoteRef/>
      </w:r>
      <w:r>
        <w:t xml:space="preserve"> For a summary, see, e.g., Omar </w:t>
      </w:r>
      <w:proofErr w:type="spellStart"/>
      <w:r>
        <w:t>Everleny</w:t>
      </w:r>
      <w:proofErr w:type="spellEnd"/>
      <w:r>
        <w:t xml:space="preserve"> Pérez Villanueva, Cuba’s Economic Reforms:  An  Overview,  published  in   PERSPECTIVES ON CUBAN ECONOMIC</w:t>
      </w:r>
    </w:p>
  </w:footnote>
  <w:footnote w:id="112">
    <w:p w:rsidR="0004057F" w:rsidRDefault="0004057F" w:rsidP="0088019A">
      <w:pPr>
        <w:pStyle w:val="FootnoteText"/>
      </w:pPr>
      <w:r>
        <w:rPr>
          <w:rStyle w:val="FootnoteReference"/>
        </w:rPr>
        <w:footnoteRef/>
      </w:r>
      <w:r>
        <w:t xml:space="preserve"> For  a  discussion  of  the  importance  of  Stalinism  in  Cuba’s  approach  to  and resistance of globalization, see, infra at Part II.C.</w:t>
      </w:r>
    </w:p>
  </w:footnote>
  <w:footnote w:id="113">
    <w:p w:rsidR="0004057F" w:rsidRDefault="0004057F" w:rsidP="0088019A">
      <w:pPr>
        <w:pStyle w:val="FootnoteText"/>
      </w:pPr>
      <w:r>
        <w:rPr>
          <w:rStyle w:val="FootnoteReference"/>
        </w:rPr>
        <w:footnoteRef/>
      </w:r>
      <w:r>
        <w:t xml:space="preserve"> Larry Catá Backer</w:t>
      </w:r>
      <w:proofErr w:type="gramStart"/>
      <w:r>
        <w:t>,  Cuban</w:t>
      </w:r>
      <w:proofErr w:type="gramEnd"/>
      <w:r>
        <w:t xml:space="preserve"> Corporate Governance at the Crossroads: Cuban Marxism, Private Economic Collectives, and Free Market Globalism, Transnational Law &amp; Contemporary Problems 14(2):337-418 (2004).</w:t>
      </w:r>
    </w:p>
  </w:footnote>
  <w:footnote w:id="114">
    <w:p w:rsidR="0004057F" w:rsidRDefault="0004057F" w:rsidP="0088019A">
      <w:pPr>
        <w:pStyle w:val="FootnoteText"/>
      </w:pPr>
      <w:r>
        <w:rPr>
          <w:rStyle w:val="FootnoteReference"/>
        </w:rPr>
        <w:footnoteRef/>
      </w:r>
      <w:r>
        <w:t xml:space="preserve"> See   Victoria  Burnett,  Cuba  Hits  the  Wall  in  a  2-Year  Push  to  Expand  the </w:t>
      </w:r>
    </w:p>
    <w:p w:rsidR="0004057F" w:rsidRDefault="0004057F" w:rsidP="0088019A">
      <w:pPr>
        <w:pStyle w:val="FootnoteText"/>
      </w:pPr>
      <w:proofErr w:type="gramStart"/>
      <w:r>
        <w:t>Private  Sector</w:t>
      </w:r>
      <w:proofErr w:type="gramEnd"/>
      <w:r>
        <w:t xml:space="preserve">,  The  New  York  Times,  July  16,  2012.   Available </w:t>
      </w:r>
    </w:p>
    <w:p w:rsidR="0004057F" w:rsidRDefault="0004057F" w:rsidP="0088019A">
      <w:pPr>
        <w:pStyle w:val="FootnoteText"/>
      </w:pPr>
      <w:r>
        <w:t xml:space="preserve">http://www.nytimes.com/2012/07/17/world/americas/economists-questioncubas-commitment-to-privatizing-businesses.html?pagewanted=all    (“Those awaiting measures to create even more opportunity for private business got the opposite last week, when news spread of a little-advertised government decision </w:t>
      </w:r>
    </w:p>
    <w:p w:rsidR="0004057F" w:rsidRDefault="0004057F" w:rsidP="0088019A">
      <w:pPr>
        <w:pStyle w:val="FootnoteText"/>
      </w:pPr>
      <w:r>
        <w:t xml:space="preserve">to  charge  steep  customs  duties  on  the  informal  imports,  from  Miami  and elsewhere, that are the lifeblood of many young businesses. “This could have a huge impact,” </w:t>
      </w:r>
      <w:proofErr w:type="gramStart"/>
      <w:r>
        <w:t>said  Emilio</w:t>
      </w:r>
      <w:proofErr w:type="gramEnd"/>
      <w:r>
        <w:t xml:space="preserve">  Morales,  president  of  the  Miami-based  Havana Consulting Group, who said state-owned shops in Cuba were losing business to street vendors.  “It  shows  the  state  isn’t  ready  to  compete  with  the  private sector.””).</w:t>
      </w:r>
    </w:p>
  </w:footnote>
  <w:footnote w:id="115">
    <w:p w:rsidR="0004057F" w:rsidRDefault="0004057F" w:rsidP="0088019A">
      <w:pPr>
        <w:pStyle w:val="FootnoteText"/>
      </w:pPr>
      <w:r>
        <w:rPr>
          <w:rStyle w:val="FootnoteReference"/>
        </w:rPr>
        <w:footnoteRef/>
      </w:r>
      <w:r>
        <w:t xml:space="preserve"> Discussed  in  Larry  Catá  Backer,  The  Cooperative  as  a  Proletarian Corporation: The Global Dimensions of Property Rights and the Organization of Economic Activity in Cuba, Northwestern Journal of International Law and </w:t>
      </w:r>
    </w:p>
    <w:p w:rsidR="0004057F" w:rsidRDefault="0004057F" w:rsidP="0088019A">
      <w:pPr>
        <w:pStyle w:val="FootnoteText"/>
      </w:pPr>
      <w:r>
        <w:t xml:space="preserve">Business 33:527-618 (2013).   </w:t>
      </w:r>
    </w:p>
  </w:footnote>
  <w:footnote w:id="116">
    <w:p w:rsidR="0004057F" w:rsidRDefault="0004057F" w:rsidP="0088019A">
      <w:pPr>
        <w:pStyle w:val="FootnoteText"/>
      </w:pPr>
      <w:r>
        <w:rPr>
          <w:rStyle w:val="FootnoteReference"/>
        </w:rPr>
        <w:footnoteRef/>
      </w:r>
      <w:r>
        <w:t xml:space="preserve"> See </w:t>
      </w:r>
      <w:proofErr w:type="spellStart"/>
      <w:r>
        <w:t>Consejo</w:t>
      </w:r>
      <w:proofErr w:type="spellEnd"/>
      <w:r>
        <w:t xml:space="preserve">  de  Estado  </w:t>
      </w:r>
      <w:proofErr w:type="spellStart"/>
      <w:r>
        <w:t>Decreto</w:t>
      </w:r>
      <w:proofErr w:type="spellEnd"/>
      <w:r>
        <w:t xml:space="preserve">-Ley  </w:t>
      </w:r>
      <w:proofErr w:type="spellStart"/>
      <w:r>
        <w:t>Número</w:t>
      </w:r>
      <w:proofErr w:type="spellEnd"/>
      <w:r>
        <w:t xml:space="preserve">  305  [Council  of  State  </w:t>
      </w:r>
      <w:proofErr w:type="spellStart"/>
      <w:r>
        <w:t>DecreeLaw</w:t>
      </w:r>
      <w:proofErr w:type="spellEnd"/>
      <w:r>
        <w:t xml:space="preserve"> Number 305] (GACETA OFICIAL EXTRAORDINARIA NO. 53,  Dec. 11, 2012, at 249) (Cuba) [hereinafter </w:t>
      </w:r>
      <w:proofErr w:type="spellStart"/>
      <w:r>
        <w:t>Decreto</w:t>
      </w:r>
      <w:proofErr w:type="spellEnd"/>
      <w:r>
        <w:t xml:space="preserve">-Ley No. 305]; </w:t>
      </w:r>
      <w:proofErr w:type="spellStart"/>
      <w:r>
        <w:t>Consejo</w:t>
      </w:r>
      <w:proofErr w:type="spellEnd"/>
      <w:r>
        <w:t xml:space="preserve"> de Estado </w:t>
      </w:r>
      <w:proofErr w:type="spellStart"/>
      <w:r>
        <w:t>DecretoLey</w:t>
      </w:r>
      <w:proofErr w:type="spellEnd"/>
      <w:r>
        <w:t xml:space="preserve"> </w:t>
      </w:r>
      <w:proofErr w:type="spellStart"/>
      <w:r>
        <w:t>Número</w:t>
      </w:r>
      <w:proofErr w:type="spellEnd"/>
      <w:r>
        <w:t xml:space="preserve"> 306 [Council of State Decree-Law Number 306] (GACETA OFICIAL EXTRAORDINARIA NO. 53, Dec.  11, 2012, </w:t>
      </w:r>
      <w:proofErr w:type="gramStart"/>
      <w:r>
        <w:t>at  254</w:t>
      </w:r>
      <w:proofErr w:type="gramEnd"/>
      <w:r>
        <w:t xml:space="preserve">) (Cuba)  [hereinafter  </w:t>
      </w:r>
      <w:proofErr w:type="spellStart"/>
      <w:r>
        <w:t>DecretoLey</w:t>
      </w:r>
      <w:proofErr w:type="spellEnd"/>
      <w:r>
        <w:t xml:space="preserve">  No.  306]</w:t>
      </w:r>
      <w:proofErr w:type="gramStart"/>
      <w:r>
        <w:t xml:space="preserve">;  </w:t>
      </w:r>
      <w:proofErr w:type="spellStart"/>
      <w:r>
        <w:t>Consejo</w:t>
      </w:r>
      <w:proofErr w:type="spellEnd"/>
      <w:proofErr w:type="gramEnd"/>
      <w:r>
        <w:t xml:space="preserve">  de  </w:t>
      </w:r>
      <w:proofErr w:type="spellStart"/>
      <w:r>
        <w:t>Ministros</w:t>
      </w:r>
      <w:proofErr w:type="spellEnd"/>
      <w:r>
        <w:t xml:space="preserve">  </w:t>
      </w:r>
      <w:proofErr w:type="spellStart"/>
      <w:r>
        <w:t>Decreto</w:t>
      </w:r>
      <w:proofErr w:type="spellEnd"/>
      <w:r>
        <w:t xml:space="preserve">  No.  </w:t>
      </w:r>
      <w:proofErr w:type="gramStart"/>
      <w:r>
        <w:t>309  [</w:t>
      </w:r>
      <w:proofErr w:type="gramEnd"/>
      <w:r>
        <w:t xml:space="preserve">Council  of  Ministers Decree No. 309] (GACETA OFICIAL EXTRAORDINARIA NO. 53, Dec. 11, 2012, at 260)  (Cuba)  [hereinafter  </w:t>
      </w:r>
      <w:proofErr w:type="spellStart"/>
      <w:r>
        <w:t>Decreto</w:t>
      </w:r>
      <w:proofErr w:type="spellEnd"/>
      <w:r>
        <w:t xml:space="preserve">  No.  309]</w:t>
      </w:r>
      <w:proofErr w:type="gramStart"/>
      <w:r>
        <w:t xml:space="preserve">;  </w:t>
      </w:r>
      <w:proofErr w:type="spellStart"/>
      <w:r>
        <w:t>Ministerio</w:t>
      </w:r>
      <w:proofErr w:type="spellEnd"/>
      <w:proofErr w:type="gramEnd"/>
      <w:r>
        <w:t xml:space="preserve">  de  </w:t>
      </w:r>
      <w:proofErr w:type="spellStart"/>
      <w:r>
        <w:t>Económica</w:t>
      </w:r>
      <w:proofErr w:type="spellEnd"/>
      <w:r>
        <w:t xml:space="preserve">  y </w:t>
      </w:r>
      <w:proofErr w:type="spellStart"/>
      <w:r>
        <w:t>Planificación</w:t>
      </w:r>
      <w:proofErr w:type="spellEnd"/>
      <w:r>
        <w:t xml:space="preserve">  </w:t>
      </w:r>
      <w:proofErr w:type="spellStart"/>
      <w:r>
        <w:t>Resolución</w:t>
      </w:r>
      <w:proofErr w:type="spellEnd"/>
      <w:r>
        <w:t xml:space="preserve">  No.  570/</w:t>
      </w:r>
      <w:proofErr w:type="gramStart"/>
      <w:r>
        <w:t>12  [</w:t>
      </w:r>
      <w:proofErr w:type="gramEnd"/>
      <w:r>
        <w:t xml:space="preserve">Minister  of  Economics  and  Planning Resolution  No.  570/12] (GACETA OFICIAL EXTRAORDINARIA NO. 53, Dec.  11, 2012,  at  270)  (Cuba)  [hereinafter  </w:t>
      </w:r>
      <w:proofErr w:type="spellStart"/>
      <w:r>
        <w:t>Ministerio</w:t>
      </w:r>
      <w:proofErr w:type="spellEnd"/>
      <w:r>
        <w:t xml:space="preserve">  de  </w:t>
      </w:r>
      <w:proofErr w:type="spellStart"/>
      <w:r>
        <w:t>Económica</w:t>
      </w:r>
      <w:proofErr w:type="spellEnd"/>
      <w:r>
        <w:t xml:space="preserve">  y  </w:t>
      </w:r>
      <w:proofErr w:type="spellStart"/>
      <w:r>
        <w:t>Planificación</w:t>
      </w:r>
      <w:proofErr w:type="spellEnd"/>
      <w:r>
        <w:t xml:space="preserve"> </w:t>
      </w:r>
      <w:proofErr w:type="spellStart"/>
      <w:r>
        <w:t>Resolución</w:t>
      </w:r>
      <w:proofErr w:type="spellEnd"/>
      <w:r>
        <w:t xml:space="preserve">  No.  570/12];  </w:t>
      </w:r>
      <w:proofErr w:type="spellStart"/>
      <w:r>
        <w:t>Ministerio</w:t>
      </w:r>
      <w:proofErr w:type="spellEnd"/>
      <w:r>
        <w:t xml:space="preserve">  de  </w:t>
      </w:r>
      <w:proofErr w:type="spellStart"/>
      <w:r>
        <w:t>Finanzas</w:t>
      </w:r>
      <w:proofErr w:type="spellEnd"/>
      <w:r>
        <w:t xml:space="preserve">  y  </w:t>
      </w:r>
      <w:proofErr w:type="spellStart"/>
      <w:r>
        <w:t>Precios</w:t>
      </w:r>
      <w:proofErr w:type="spellEnd"/>
      <w:r>
        <w:t xml:space="preserve">  </w:t>
      </w:r>
      <w:proofErr w:type="spellStart"/>
      <w:r>
        <w:t>Resolución</w:t>
      </w:r>
      <w:proofErr w:type="spellEnd"/>
      <w:r>
        <w:t xml:space="preserve">  No. 427/12  [Minister  of  Finances  and  Pricing  Resolution  No.  427/12</w:t>
      </w:r>
      <w:proofErr w:type="gramStart"/>
      <w:r>
        <w:t>]  (</w:t>
      </w:r>
      <w:proofErr w:type="gramEnd"/>
      <w:r>
        <w:t xml:space="preserve">GACETA OFICIAL EXTRAORDINARIA NO. 53,  Dec.  11, 2012, </w:t>
      </w:r>
      <w:proofErr w:type="gramStart"/>
      <w:r>
        <w:t>at  273</w:t>
      </w:r>
      <w:proofErr w:type="gramEnd"/>
      <w:r>
        <w:t xml:space="preserve">) (Cuba)  [hereinafter </w:t>
      </w:r>
      <w:proofErr w:type="spellStart"/>
      <w:r>
        <w:t>Ministerio</w:t>
      </w:r>
      <w:proofErr w:type="spellEnd"/>
      <w:r>
        <w:t xml:space="preserve"> de </w:t>
      </w:r>
      <w:proofErr w:type="spellStart"/>
      <w:r>
        <w:t>Finanzas</w:t>
      </w:r>
      <w:proofErr w:type="spellEnd"/>
      <w:r>
        <w:t xml:space="preserve"> y </w:t>
      </w:r>
      <w:proofErr w:type="spellStart"/>
      <w:r>
        <w:t>Precios</w:t>
      </w:r>
      <w:proofErr w:type="spellEnd"/>
      <w:r>
        <w:t xml:space="preserve"> </w:t>
      </w:r>
      <w:proofErr w:type="spellStart"/>
      <w:r>
        <w:t>Resolución</w:t>
      </w:r>
      <w:proofErr w:type="spellEnd"/>
      <w:r>
        <w:t xml:space="preserve"> No. 427/12].  For a discussion of </w:t>
      </w:r>
      <w:proofErr w:type="gramStart"/>
      <w:r>
        <w:t>the  above</w:t>
      </w:r>
      <w:proofErr w:type="gramEnd"/>
      <w:r>
        <w:t xml:space="preserve">  regulations,  see  O.  </w:t>
      </w:r>
      <w:proofErr w:type="spellStart"/>
      <w:proofErr w:type="gramStart"/>
      <w:r>
        <w:t>Fonticoba</w:t>
      </w:r>
      <w:proofErr w:type="spellEnd"/>
      <w:r>
        <w:t xml:space="preserve">  </w:t>
      </w:r>
      <w:proofErr w:type="spellStart"/>
      <w:r>
        <w:t>Gener</w:t>
      </w:r>
      <w:proofErr w:type="spellEnd"/>
      <w:proofErr w:type="gramEnd"/>
      <w:r>
        <w:t xml:space="preserve">, </w:t>
      </w:r>
      <w:proofErr w:type="spellStart"/>
      <w:r>
        <w:t>Cambio</w:t>
      </w:r>
      <w:proofErr w:type="spellEnd"/>
      <w:r>
        <w:t xml:space="preserve"> a la </w:t>
      </w:r>
      <w:proofErr w:type="spellStart"/>
      <w:r>
        <w:t>actualización</w:t>
      </w:r>
      <w:proofErr w:type="spellEnd"/>
      <w:r>
        <w:t xml:space="preserve"> del </w:t>
      </w:r>
      <w:proofErr w:type="spellStart"/>
      <w:r>
        <w:t>modelo</w:t>
      </w:r>
      <w:proofErr w:type="spellEnd"/>
      <w:r>
        <w:t xml:space="preserve"> </w:t>
      </w:r>
      <w:proofErr w:type="spellStart"/>
      <w:r>
        <w:t>económico</w:t>
      </w:r>
      <w:proofErr w:type="spellEnd"/>
      <w:r>
        <w:t xml:space="preserve"> [Updating Changes to the Economic Model], GRANMA (Dec. </w:t>
      </w:r>
    </w:p>
    <w:p w:rsidR="0004057F" w:rsidRDefault="0004057F" w:rsidP="0088019A">
      <w:pPr>
        <w:pStyle w:val="FootnoteText"/>
      </w:pPr>
      <w:r>
        <w:t>11,  2012)  (Cuba), http://www.granma.cubaweb.cu/2012/12/11/nacional/artic01.html</w:t>
      </w:r>
    </w:p>
  </w:footnote>
  <w:footnote w:id="117">
    <w:p w:rsidR="0004057F" w:rsidRDefault="0004057F" w:rsidP="0088019A">
      <w:pPr>
        <w:pStyle w:val="FootnoteText"/>
      </w:pPr>
      <w:r>
        <w:rPr>
          <w:rStyle w:val="FootnoteReference"/>
        </w:rPr>
        <w:footnoteRef/>
      </w:r>
      <w:r>
        <w:t xml:space="preserve"> The case of the </w:t>
      </w:r>
      <w:proofErr w:type="spellStart"/>
      <w:r>
        <w:t>Cabildo</w:t>
      </w:r>
      <w:proofErr w:type="spellEnd"/>
      <w:r>
        <w:t xml:space="preserve"> nightclub provided a case in point. See, Marc Frank, In Cuba an Opera Singer Builds an Empire, REUTERS (July 11, 2012, 5:08 PM), http://www.reuters.com/article/2012/07/11/us-cuba-theater-reformidUSBRE86A1B620120711.  </w:t>
      </w:r>
    </w:p>
  </w:footnote>
  <w:footnote w:id="118">
    <w:p w:rsidR="0004057F" w:rsidRDefault="0004057F" w:rsidP="0088019A">
      <w:pPr>
        <w:pStyle w:val="FootnoteText"/>
      </w:pPr>
      <w:r>
        <w:rPr>
          <w:rStyle w:val="FootnoteReference"/>
        </w:rPr>
        <w:footnoteRef/>
      </w:r>
      <w:r>
        <w:t xml:space="preserve"> Richard Feinberg, Havana Bars: The Next Wave of Private Innovation, Cuba </w:t>
      </w:r>
      <w:proofErr w:type="gramStart"/>
      <w:r>
        <w:t>Standard  May</w:t>
      </w:r>
      <w:proofErr w:type="gramEnd"/>
      <w:r>
        <w:t xml:space="preserve">  7,  2014.   Available </w:t>
      </w:r>
    </w:p>
    <w:p w:rsidR="0004057F" w:rsidRDefault="0004057F" w:rsidP="0088019A">
      <w:pPr>
        <w:pStyle w:val="FootnoteText"/>
      </w:pPr>
      <w:r>
        <w:t xml:space="preserve">http://www.cubastandard.com/2014/05/07/havana-bars-the-next-wave-ofprivate-innovation/.  </w:t>
      </w:r>
    </w:p>
  </w:footnote>
  <w:footnote w:id="119">
    <w:p w:rsidR="0004057F" w:rsidRPr="00C241BE" w:rsidRDefault="0004057F">
      <w:pPr>
        <w:pStyle w:val="FootnoteText"/>
      </w:pPr>
      <w:r>
        <w:rPr>
          <w:rStyle w:val="FootnoteReference"/>
        </w:rPr>
        <w:footnoteRef/>
      </w:r>
      <w:r>
        <w:t xml:space="preserve"> </w:t>
      </w:r>
    </w:p>
  </w:footnote>
  <w:footnote w:id="120">
    <w:p w:rsidR="0004057F" w:rsidRDefault="0004057F" w:rsidP="0088019A">
      <w:pPr>
        <w:pStyle w:val="FootnoteText"/>
      </w:pPr>
      <w:r>
        <w:rPr>
          <w:rStyle w:val="FootnoteReference"/>
        </w:rPr>
        <w:footnoteRef/>
      </w:r>
      <w:r>
        <w:t xml:space="preserve"> Victoria Burnett, Cuba Hits the Wall in a 2-Year Push to Expand the Private </w:t>
      </w:r>
    </w:p>
    <w:p w:rsidR="0004057F" w:rsidRDefault="0004057F" w:rsidP="0088019A">
      <w:pPr>
        <w:pStyle w:val="FootnoteText"/>
      </w:pPr>
      <w:r>
        <w:t>Sector</w:t>
      </w:r>
      <w:proofErr w:type="gramStart"/>
      <w:r>
        <w:t>,  The</w:t>
      </w:r>
      <w:proofErr w:type="gramEnd"/>
      <w:r>
        <w:t xml:space="preserve">  New  York  Times,  July  16,  2012.   Available http://www.nytimes.com/2012/07/17/world/americas/economists-questioncubas-commitment-to-privatizing-businesses.html?pagewanted=all    (“As  the private sector has grown, so has the deluge of goods brought to Cuba each day in  suitcases  and  duffel  bags,  principally  from  Panama,  Ecuador,  the  United States and Spain. With no access to a wholesale market, Cubans turn to friends, relatives  and  so-called  mules  for  everything  from  food  to  trinkets  to  iPhones. This parallel trade has ballooned to more than $1 billion per year, Mr. Morales estimates</w:t>
      </w:r>
      <w:proofErr w:type="gramStart"/>
      <w:r>
        <w:t>,  since</w:t>
      </w:r>
      <w:proofErr w:type="gramEnd"/>
      <w:r>
        <w:t xml:space="preserve">  the  Obama  administration  began  loosening  of  restrictions  on travel and remittances in 2009. </w:t>
      </w:r>
      <w:proofErr w:type="spellStart"/>
      <w:r>
        <w:t>Yunilka</w:t>
      </w:r>
      <w:proofErr w:type="spellEnd"/>
      <w:r>
        <w:t xml:space="preserve"> Barrios, who sells sunglasses, hairbands, </w:t>
      </w:r>
      <w:proofErr w:type="gramStart"/>
      <w:r>
        <w:t>nail</w:t>
      </w:r>
      <w:proofErr w:type="gramEnd"/>
      <w:r>
        <w:t xml:space="preserve"> polish and glittery bra straps from a </w:t>
      </w:r>
      <w:proofErr w:type="spellStart"/>
      <w:r>
        <w:t>rimy</w:t>
      </w:r>
      <w:proofErr w:type="spellEnd"/>
      <w:r>
        <w:t>, narrow doorway, was alarmed by the prospect of a 100 percent tax on informal imports that the government indicated would go into effect in September. “Things seem to be tightening up,” she said.”)</w:t>
      </w:r>
    </w:p>
  </w:footnote>
  <w:footnote w:id="121">
    <w:p w:rsidR="0004057F" w:rsidRPr="00C241BE" w:rsidRDefault="0004057F">
      <w:pPr>
        <w:pStyle w:val="FootnoteText"/>
      </w:pPr>
      <w:r>
        <w:rPr>
          <w:rStyle w:val="FootnoteReference"/>
        </w:rPr>
        <w:footnoteRef/>
      </w:r>
      <w:r>
        <w:t xml:space="preserve"> </w:t>
      </w:r>
    </w:p>
  </w:footnote>
  <w:footnote w:id="122">
    <w:p w:rsidR="0004057F" w:rsidRDefault="0004057F" w:rsidP="0088019A">
      <w:pPr>
        <w:pStyle w:val="FootnoteText"/>
      </w:pPr>
      <w:r>
        <w:rPr>
          <w:rStyle w:val="FootnoteReference"/>
        </w:rPr>
        <w:footnoteRef/>
      </w:r>
      <w:r>
        <w:t xml:space="preserve"> See,  José  </w:t>
      </w:r>
      <w:proofErr w:type="spellStart"/>
      <w:r>
        <w:t>Álvarez</w:t>
      </w:r>
      <w:proofErr w:type="spellEnd"/>
      <w:r>
        <w:t xml:space="preserve">,  Foreign  Investment  in  Socialist  Cuba:  Uncertain  Real Profits for Foreign Capital and Continued Exploitation of the Labor Force, The Foundation  for  Human  Rights  in  Cuba,  May  1,  20’14.   Available http://www.fhrcuba.org/wp-content/uploads/2014/05/FHRC-final-ForeignInvestment-Report-5_09_14.pdf.   </w:t>
      </w:r>
      <w:proofErr w:type="gramStart"/>
      <w:r>
        <w:t>Discussed  in</w:t>
      </w:r>
      <w:proofErr w:type="gramEnd"/>
      <w:r>
        <w:t xml:space="preserve">  Juan  O.  Tamayo</w:t>
      </w:r>
      <w:proofErr w:type="gramStart"/>
      <w:r>
        <w:t>,  Report</w:t>
      </w:r>
      <w:proofErr w:type="gramEnd"/>
      <w:r>
        <w:t xml:space="preserve">  Says Cuba’s new foreign investment law violates international labor agreements,  The Miami  Herald,  May  9,  2014.   Available http://www.miamiherald.com/2014/05/09/4108310/report-says-cubas-newforeign.html (“The  professor  said  the  foreign  investment  law  approved  by  the country’s parliament earlier this year violates at least seven international labor agreements  and  declarations  approved  by  the  United  Nations  and  the International Labor Organization.”).  </w:t>
      </w:r>
    </w:p>
  </w:footnote>
  <w:footnote w:id="123">
    <w:p w:rsidR="0004057F" w:rsidRDefault="0004057F" w:rsidP="0088019A">
      <w:pPr>
        <w:pStyle w:val="FootnoteText"/>
      </w:pPr>
      <w:r>
        <w:rPr>
          <w:rStyle w:val="FootnoteReference"/>
        </w:rPr>
        <w:footnoteRef/>
      </w:r>
      <w:r>
        <w:t xml:space="preserve"> See  Richard  Feinberg,  Cuba's  New  Investment  Law:  Open  for  Business?, Brookings,  </w:t>
      </w:r>
      <w:proofErr w:type="spellStart"/>
      <w:r>
        <w:t>UpFront</w:t>
      </w:r>
      <w:proofErr w:type="spellEnd"/>
      <w:r>
        <w:t>,  April  1,  2014.   Available http://www.brookings.edu/blogs/up-front/posts/2014/04/01-cuba-foreign-directinvestment-feinberg.</w:t>
      </w:r>
    </w:p>
  </w:footnote>
  <w:footnote w:id="124">
    <w:p w:rsidR="0004057F" w:rsidRDefault="0004057F" w:rsidP="0088019A">
      <w:pPr>
        <w:pStyle w:val="FootnoteText"/>
      </w:pPr>
      <w:r>
        <w:rPr>
          <w:rStyle w:val="FootnoteReference"/>
        </w:rPr>
        <w:footnoteRef/>
      </w:r>
      <w:r>
        <w:t xml:space="preserve"> Ibid.  (“The  proof  will  be  in  the  pudding,  and  investors  will  be  watching closing for the fine print in the new regulations and, most importantly, for the implementation of the approval process.”). </w:t>
      </w:r>
    </w:p>
  </w:footnote>
  <w:footnote w:id="125">
    <w:p w:rsidR="0004057F" w:rsidRDefault="0004057F" w:rsidP="0088019A">
      <w:pPr>
        <w:pStyle w:val="FootnoteText"/>
      </w:pPr>
      <w:r>
        <w:rPr>
          <w:rStyle w:val="FootnoteReference"/>
        </w:rPr>
        <w:footnoteRef/>
      </w:r>
      <w:r>
        <w:t xml:space="preserve"> Tax </w:t>
      </w:r>
      <w:proofErr w:type="gramStart"/>
      <w:r>
        <w:t>rates  have</w:t>
      </w:r>
      <w:proofErr w:type="gramEnd"/>
      <w:r>
        <w:t xml:space="preserve">  been  </w:t>
      </w:r>
      <w:proofErr w:type="spellStart"/>
      <w:r>
        <w:t>subvstantially</w:t>
      </w:r>
      <w:proofErr w:type="spellEnd"/>
      <w:r>
        <w:t xml:space="preserve">  cut.   See  </w:t>
      </w:r>
      <w:proofErr w:type="spellStart"/>
      <w:r>
        <w:t>Factbox</w:t>
      </w:r>
      <w:proofErr w:type="spellEnd"/>
      <w:r>
        <w:t xml:space="preserve">:  What’s  Changed  in Cuba’s  New  Foreign  Investment  Law,  Reuters,  March  29,  2014.   Available http://news.yahoo.com/factbox-whats-changed-cubas-foreign-investment-law-195310494--sector.html.  </w:t>
      </w:r>
    </w:p>
  </w:footnote>
  <w:footnote w:id="126">
    <w:p w:rsidR="0004057F" w:rsidRDefault="0004057F" w:rsidP="0088019A">
      <w:pPr>
        <w:pStyle w:val="FootnoteText"/>
      </w:pPr>
      <w:r>
        <w:rPr>
          <w:rStyle w:val="FootnoteReference"/>
        </w:rPr>
        <w:footnoteRef/>
      </w:r>
      <w:r>
        <w:t xml:space="preserve"> For a criticism of Ley 118 from what appears to be the Cuban left, see Eddy Carbajal  Rodriguez,  More  Dirt  of  Cuba’s  Foreign  Investment  Law,  Havana Times,  May  12,  2014.   Available http://www.havanatimes.org/?p=103572  (“The  socialism  allegedly  being  built  in  Cuba  will  continue  to  be  called socialism, even though these companies will be privately owned, in whole or in part, by a small group of people. We will continue to be socialists because that small group of people is made up of foreigners and not Cubans.”).  For </w:t>
      </w:r>
      <w:proofErr w:type="spellStart"/>
      <w:r>
        <w:t>contra,see</w:t>
      </w:r>
      <w:proofErr w:type="spellEnd"/>
      <w:r>
        <w:t xml:space="preserve"> William M. </w:t>
      </w:r>
      <w:proofErr w:type="spellStart"/>
      <w:r>
        <w:t>LeoGrande</w:t>
      </w:r>
      <w:proofErr w:type="spellEnd"/>
      <w:r>
        <w:t>, Cuba’s New Foreign Investment Law is a Bet on the  Future,  World  Politics  Review,  April  2,  2014.   Available http://www.worldpoliticsreview.com/articles/13671/cuba-s-new-foreigninvestment-law-is-a-bet-on-the-future.</w:t>
      </w:r>
    </w:p>
  </w:footnote>
  <w:footnote w:id="127">
    <w:p w:rsidR="0004057F" w:rsidRDefault="0004057F" w:rsidP="0088019A">
      <w:pPr>
        <w:pStyle w:val="FootnoteText"/>
      </w:pPr>
      <w:r>
        <w:rPr>
          <w:rStyle w:val="FootnoteReference"/>
        </w:rPr>
        <w:footnoteRef/>
      </w:r>
      <w:r>
        <w:t xml:space="preserve"> Ibid. (“We should not forget that economic growth is not synonymous with social growth.”).</w:t>
      </w:r>
    </w:p>
  </w:footnote>
  <w:footnote w:id="128">
    <w:p w:rsidR="0004057F" w:rsidRDefault="0004057F" w:rsidP="002C7B24">
      <w:pPr>
        <w:pStyle w:val="FootnoteText"/>
      </w:pPr>
      <w:r>
        <w:rPr>
          <w:rStyle w:val="FootnoteReference"/>
        </w:rPr>
        <w:footnoteRef/>
      </w:r>
      <w:r>
        <w:t xml:space="preserve"> </w:t>
      </w:r>
    </w:p>
  </w:footnote>
  <w:footnote w:id="129">
    <w:p w:rsidR="0004057F" w:rsidRDefault="0004057F" w:rsidP="002C7B24">
      <w:pPr>
        <w:pStyle w:val="FootnoteText"/>
      </w:pPr>
      <w:r>
        <w:rPr>
          <w:rStyle w:val="FootnoteReference"/>
        </w:rPr>
        <w:footnoteRef/>
      </w:r>
      <w:r>
        <w:t xml:space="preserve"> Constitution Chinese Communist Party General Program, available http://news.xinhuanet.com/english/2007-10/25/content_6944738.htm. </w:t>
      </w:r>
    </w:p>
  </w:footnote>
  <w:footnote w:id="130">
    <w:p w:rsidR="0004057F" w:rsidRDefault="0004057F" w:rsidP="002C7B24">
      <w:pPr>
        <w:pStyle w:val="FootnoteText"/>
      </w:pPr>
      <w:r>
        <w:rPr>
          <w:rStyle w:val="FootnoteReference"/>
        </w:rPr>
        <w:footnoteRef/>
      </w:r>
      <w:r>
        <w:t xml:space="preserve"> </w:t>
      </w:r>
      <w:r>
        <w:rPr>
          <w:rFonts w:hint="eastAsia"/>
        </w:rPr>
        <w:t>“</w:t>
      </w:r>
      <w:r>
        <w:t>We  Cuban  revolutionaries  have  committed  errors,  and  we  will  continue making  them.  But  we  will  never  make  the  mistake  of  being  traitors,"  said Castro, 84, in an article published in the state-controlled press.” Revolutionary standard-bearer  Fidel  Castro  admitted  Thursday  that  Cuba's  leaders  had  made mistakes  over  the  years  but  insisted  they  had  never  betrayed  their  communist ideals,  Times  Live  (South  Africa),  Jan.  20</w:t>
      </w:r>
      <w:proofErr w:type="gramStart"/>
      <w:r>
        <w:t>,  2011</w:t>
      </w:r>
      <w:proofErr w:type="gramEnd"/>
      <w:r>
        <w:t xml:space="preserve">,  available http://www.timeslive.co.za/world/2011/01/20/castro-admits-mistakes-weremade.  </w:t>
      </w:r>
    </w:p>
  </w:footnote>
  <w:footnote w:id="131">
    <w:p w:rsidR="0004057F" w:rsidRDefault="0004057F" w:rsidP="002C7B24">
      <w:pPr>
        <w:pStyle w:val="FootnoteText"/>
      </w:pPr>
      <w:r>
        <w:rPr>
          <w:rStyle w:val="FootnoteReference"/>
        </w:rPr>
        <w:footnoteRef/>
      </w:r>
      <w:r>
        <w:t xml:space="preserve"> See Deng Xiaoping, Uphold the Four Cardinal Principles, March 30, 1979, available http://english.peopledaily.com.cn/dengxp/vol2/text/b1290.html (“keep to  the  socialist  road;  uphold  the  dictatorship  of  the  proletariat;  uphold  the leadership  of  the  Communist  Party;  </w:t>
      </w:r>
      <w:proofErr w:type="spellStart"/>
      <w:r>
        <w:t>andf</w:t>
      </w:r>
      <w:proofErr w:type="spellEnd"/>
      <w:r>
        <w:t xml:space="preserve"> uphold  Marxism-Leninism  and  Mao Zedong Thought.”).</w:t>
      </w:r>
    </w:p>
  </w:footnote>
  <w:footnote w:id="132">
    <w:p w:rsidR="0004057F" w:rsidRDefault="0004057F" w:rsidP="002C7B24">
      <w:pPr>
        <w:pStyle w:val="FootnoteText"/>
      </w:pPr>
      <w:r>
        <w:rPr>
          <w:rStyle w:val="FootnoteReference"/>
        </w:rPr>
        <w:footnoteRef/>
      </w:r>
      <w:r>
        <w:t xml:space="preserve"> </w:t>
      </w:r>
      <w:r w:rsidRPr="007138FC">
        <w:t>Ibid.</w:t>
      </w:r>
    </w:p>
  </w:footnote>
  <w:footnote w:id="133">
    <w:p w:rsidR="0004057F" w:rsidRDefault="0004057F" w:rsidP="002C7B24">
      <w:pPr>
        <w:pStyle w:val="FootnoteText"/>
      </w:pPr>
      <w:r>
        <w:rPr>
          <w:rStyle w:val="FootnoteReference"/>
        </w:rPr>
        <w:footnoteRef/>
      </w:r>
      <w:r>
        <w:t xml:space="preserve"> </w:t>
      </w:r>
      <w:r w:rsidRPr="009C6457">
        <w:t>Ibid.</w:t>
      </w:r>
      <w:r>
        <w:t xml:space="preserve"> </w:t>
      </w:r>
    </w:p>
  </w:footnote>
  <w:footnote w:id="134">
    <w:p w:rsidR="0004057F" w:rsidRDefault="0004057F" w:rsidP="002C7B24">
      <w:pPr>
        <w:pStyle w:val="FootnoteText"/>
      </w:pPr>
      <w:r>
        <w:rPr>
          <w:rStyle w:val="FootnoteReference"/>
        </w:rPr>
        <w:footnoteRef/>
      </w:r>
      <w:r>
        <w:t xml:space="preserve"> </w:t>
      </w:r>
      <w:r>
        <w:rPr>
          <w:rFonts w:hint="eastAsia"/>
        </w:rPr>
        <w:t>“</w:t>
      </w:r>
      <w:r>
        <w:t xml:space="preserve">What  we  consistently  take  as  our  guide  to  action  are  the  basic  tenets  of Marxism-Leninism  and  Mao  Zedong  Thought  or,  to  put  it  another  way,  the scientific  system  formed  by  these  tenets.  When  it  comes  to  individual  theses, neither  Marx  and  Lenin  nor  Comrade  Mao  could  be  immune  from </w:t>
      </w:r>
      <w:proofErr w:type="spellStart"/>
      <w:r>
        <w:t>misjudgements</w:t>
      </w:r>
      <w:proofErr w:type="spellEnd"/>
      <w:r>
        <w:t xml:space="preserve"> of one sort or another. But these do not belong to the scientific system  formed  by  the  basic  tenets  of  Marxism-Leninism  and  Mao  Zedong Thought.” Ibid.</w:t>
      </w:r>
    </w:p>
  </w:footnote>
  <w:footnote w:id="135">
    <w:p w:rsidR="0004057F" w:rsidRDefault="0004057F" w:rsidP="002C7B24">
      <w:pPr>
        <w:pStyle w:val="FootnoteText"/>
      </w:pPr>
      <w:r>
        <w:rPr>
          <w:rStyle w:val="FootnoteReference"/>
        </w:rPr>
        <w:footnoteRef/>
      </w:r>
      <w:r>
        <w:t xml:space="preserve"> The importance of this change cannot be underestimated. As late as 1969, it was  clear  that  what  was  to  emerge  as  the  theory  of  the  mobilization  of productive forces for socialist modernization was viewed as incompatible with the class struggle based ideological posture of the CCP line. See Hung </w:t>
      </w:r>
      <w:proofErr w:type="spellStart"/>
      <w:r>
        <w:t>Hsuehping</w:t>
      </w:r>
      <w:proofErr w:type="spellEnd"/>
      <w:proofErr w:type="gramStart"/>
      <w:r>
        <w:t>,  Revolutionary</w:t>
      </w:r>
      <w:proofErr w:type="gramEnd"/>
      <w:r>
        <w:t xml:space="preserve">  Mass  Criticism:  The  Essence  of  "Theory  of  Productive Forces" Is to Oppose Proletarian Revolution, Beijing Review 12(38):5-8 (1969. Available http://marxistphilosophy.org/ProdForDet.pdf</w:t>
      </w:r>
    </w:p>
  </w:footnote>
  <w:footnote w:id="136">
    <w:p w:rsidR="0004057F" w:rsidRDefault="0004057F" w:rsidP="002C7B24">
      <w:pPr>
        <w:pStyle w:val="FootnoteText"/>
      </w:pPr>
      <w:r>
        <w:rPr>
          <w:rStyle w:val="FootnoteReference"/>
        </w:rPr>
        <w:footnoteRef/>
      </w:r>
      <w:r>
        <w:t xml:space="preserve"> Robert Lawrence Kuhn, Xi Jinping’s Chinese Dream, The New York Tines, June  4,  2014,  available http://www.nytimes.com/2013/06/05/opinion/global/xijinpings-chinese-dream.html?pagewanted=all  (“Xi’s  Chinese  Dream  is described as achieving the “Two 100s”: the material goal of China becoming a </w:t>
      </w:r>
      <w:r>
        <w:rPr>
          <w:rFonts w:hint="eastAsia"/>
        </w:rPr>
        <w:t>“</w:t>
      </w:r>
      <w:r>
        <w:t>moderately  well-off  society”  by  about  2020,  the  100th  anniversary  of  the Chinese  Communist  Party,  and  the  modernization  goal  of  China  becoming  a fully  developed  nation  by  about  2049,  the  100th  anniversary  of  the  People’s Republic.  The  Chinese  Dream  has  four  parts:  Strong  China  (economically, politically, diplomatically, scientifically, militarily); Civilized China (equity and fairness,  rich  culture,  high  morals);  Harmonious  China  (amity  among  social classes); Beautiful China (healthy environment, low pollution).” Ibid.)</w:t>
      </w:r>
    </w:p>
  </w:footnote>
  <w:footnote w:id="137">
    <w:p w:rsidR="0004057F" w:rsidRDefault="0004057F" w:rsidP="002C7B24">
      <w:pPr>
        <w:pStyle w:val="FootnoteText"/>
      </w:pPr>
      <w:r>
        <w:rPr>
          <w:rStyle w:val="FootnoteReference"/>
        </w:rPr>
        <w:footnoteRef/>
      </w:r>
      <w:r>
        <w:t xml:space="preserve"> Discussed in Larry Catá Backer, The Cooperative as Proletarian Corporation: Property Rights Between Corporation, Cooperatives And Globalization In </w:t>
      </w:r>
      <w:proofErr w:type="spellStart"/>
      <w:r>
        <w:t>Cuba</w:t>
      </w:r>
      <w:proofErr w:type="gramStart"/>
      <w:r>
        <w:t>,Northwestern</w:t>
      </w:r>
      <w:proofErr w:type="spellEnd"/>
      <w:proofErr w:type="gramEnd"/>
      <w:r>
        <w:t xml:space="preserve"> Journal of International Law and Business 33:527-618 (2013).</w:t>
      </w:r>
    </w:p>
  </w:footnote>
  <w:footnote w:id="138">
    <w:p w:rsidR="0004057F" w:rsidRDefault="0004057F" w:rsidP="000940C6">
      <w:pPr>
        <w:pStyle w:val="FootnoteText"/>
      </w:pPr>
      <w:r>
        <w:rPr>
          <w:rStyle w:val="FootnoteReference"/>
        </w:rPr>
        <w:footnoteRef/>
      </w:r>
      <w:r>
        <w:t xml:space="preserve"> Chinese Premier Meets Cuba’s First Vice President, Xinhua, June 19, 2013. Available http://english.cpc.people.com.cn/206972/206976/8290188.html.</w:t>
      </w:r>
    </w:p>
  </w:footnote>
  <w:footnote w:id="139">
    <w:p w:rsidR="0004057F" w:rsidRDefault="0004057F" w:rsidP="00CA6563">
      <w:pPr>
        <w:pStyle w:val="FootnoteText"/>
      </w:pPr>
      <w:r>
        <w:rPr>
          <w:rStyle w:val="FootnoteReference"/>
        </w:rPr>
        <w:footnoteRef/>
      </w:r>
      <w:r>
        <w:t xml:space="preserve"> The General Program of the Chinese Communist Party Constitution provides </w:t>
      </w:r>
    </w:p>
    <w:p w:rsidR="0004057F" w:rsidRDefault="0004057F" w:rsidP="00CA6563">
      <w:pPr>
        <w:pStyle w:val="FootnoteText"/>
      </w:pPr>
      <w:r>
        <w:t>in part:</w:t>
      </w:r>
    </w:p>
    <w:p w:rsidR="0004057F" w:rsidRDefault="0004057F" w:rsidP="00CA6563">
      <w:pPr>
        <w:pStyle w:val="FootnoteText"/>
      </w:pPr>
      <w:r>
        <w:t>Reform and opening up are the path to a stronger China. Only reform and opening up can enable China, socialism and Marxism to develop themselves.  The  Party  must  carry  out  fundamental  reform  of  the economic  structure  that  hampers  the  development  of  the  productive forces, and keep to and improve the socialist market economy; it must also carry out corresponding political restructuring and reform in other fields.</w:t>
      </w:r>
    </w:p>
  </w:footnote>
  <w:footnote w:id="140">
    <w:p w:rsidR="0004057F" w:rsidRDefault="0004057F" w:rsidP="00CA6563">
      <w:pPr>
        <w:pStyle w:val="FootnoteText"/>
      </w:pPr>
      <w:r>
        <w:rPr>
          <w:rStyle w:val="FootnoteReference"/>
        </w:rPr>
        <w:footnoteRef/>
      </w:r>
      <w:r>
        <w:t xml:space="preserve"> </w:t>
      </w:r>
      <w:r w:rsidRPr="001E132E">
        <w:t>Ibid.</w:t>
      </w:r>
    </w:p>
  </w:footnote>
  <w:footnote w:id="141">
    <w:p w:rsidR="0004057F" w:rsidRPr="00F83DB9" w:rsidRDefault="0004057F" w:rsidP="00CA6563">
      <w:pPr>
        <w:pStyle w:val="FootnoteText"/>
      </w:pPr>
      <w:r>
        <w:rPr>
          <w:rStyle w:val="FootnoteReference"/>
        </w:rPr>
        <w:footnoteRef/>
      </w:r>
      <w:r>
        <w:t xml:space="preserve"> On my sense of socialist modernization, see discussion in Larry Catá Backer, Socialist Modernization and China's Regional Development Policies--The "Go West" (</w:t>
      </w:r>
      <w:r>
        <w:rPr>
          <w:rFonts w:ascii="Microsoft JhengHei UI Light" w:hAnsi="Microsoft JhengHei UI Light" w:cs="Microsoft JhengHei UI Light"/>
        </w:rPr>
        <w:t>⻄</w:t>
      </w:r>
      <w:r>
        <w:rPr>
          <w:rFonts w:ascii="宋体" w:eastAsia="宋体" w:hAnsi="宋体" w:cs="宋体" w:hint="eastAsia"/>
        </w:rPr>
        <w:t>部</w:t>
      </w:r>
      <w:r>
        <w:rPr>
          <w:rFonts w:ascii="Microsoft JhengHei UI Light" w:hAnsi="Microsoft JhengHei UI Light" w:cs="Microsoft JhengHei UI Light"/>
        </w:rPr>
        <w:t>⼤</w:t>
      </w:r>
      <w:r>
        <w:rPr>
          <w:rFonts w:ascii="宋体" w:eastAsia="宋体" w:hAnsi="宋体" w:cs="宋体" w:hint="eastAsia"/>
        </w:rPr>
        <w:t>开发</w:t>
      </w:r>
      <w:r>
        <w:t>) Policy as Template, Law at the End of the Day, July 14,</w:t>
      </w:r>
      <w:r w:rsidRPr="00F83DB9">
        <w:t xml:space="preserve"> 2014. </w:t>
      </w:r>
      <w:proofErr w:type="gramStart"/>
      <w:r w:rsidRPr="00F83DB9">
        <w:t xml:space="preserve">Available  </w:t>
      </w:r>
      <w:proofErr w:type="gramEnd"/>
      <w:r>
        <w:fldChar w:fldCharType="begin"/>
      </w:r>
      <w:r>
        <w:instrText xml:space="preserve"> HYPERLINK "http://lcbackerblog.blogspot.com/2014/07/socialistmodernization-and-chinas.html" </w:instrText>
      </w:r>
      <w:r>
        <w:fldChar w:fldCharType="separate"/>
      </w:r>
      <w:r w:rsidRPr="00B02EA6">
        <w:rPr>
          <w:rStyle w:val="Hyperlink"/>
        </w:rPr>
        <w:t>http://lcbackerblog.blogspot.com/2014/07/socialistmodernization-and-chinas.html</w:t>
      </w:r>
      <w:r>
        <w:rPr>
          <w:rStyle w:val="Hyperlink"/>
        </w:rPr>
        <w:fldChar w:fldCharType="end"/>
      </w:r>
      <w:r w:rsidRPr="00F83DB9">
        <w:t>.</w:t>
      </w:r>
      <w:r>
        <w:t xml:space="preserve"> </w:t>
      </w:r>
    </w:p>
  </w:footnote>
  <w:footnote w:id="142">
    <w:p w:rsidR="0004057F" w:rsidRDefault="0004057F" w:rsidP="00CA6563">
      <w:pPr>
        <w:pStyle w:val="FootnoteText"/>
      </w:pPr>
      <w:r>
        <w:rPr>
          <w:rStyle w:val="FootnoteReference"/>
        </w:rPr>
        <w:footnoteRef/>
      </w:r>
      <w:r>
        <w:t xml:space="preserve"> Discussed  in  Larry  Catá  Backer, Odious  Debt  Wears  Two  Faces:  Systemic Illegitimacy,  Problems  and  Opportunities  in  Traditional  Odious  Debt Conceptions  in  Globalized  Economic  Regimes, Duke  Journal  of  Law  &amp; Contemporary  Problems  70:1-46  (2007);  Larry  Catá  Backer,  Ideologies  of Globalization and Sovereign Debt: Cuba and the IMF, Penn State International Law Review 24:497-561 (2006)..</w:t>
      </w:r>
    </w:p>
  </w:footnote>
  <w:footnote w:id="143">
    <w:p w:rsidR="0004057F" w:rsidRDefault="0004057F" w:rsidP="00D13C0B">
      <w:pPr>
        <w:pStyle w:val="FootnoteText"/>
      </w:pPr>
      <w:r>
        <w:rPr>
          <w:rStyle w:val="FootnoteReference"/>
        </w:rPr>
        <w:footnoteRef/>
      </w:r>
      <w:r>
        <w:t xml:space="preserve"> Chinese Premier Meets Cuba’s First Vice President, Xinhua, June 19, 2013. </w:t>
      </w:r>
      <w:proofErr w:type="gramStart"/>
      <w:r>
        <w:t>Available  http</w:t>
      </w:r>
      <w:proofErr w:type="gramEnd"/>
      <w:r>
        <w:t xml:space="preserve">://english.cpc.people.com.cn/206972/206976/8290188.html. </w:t>
      </w:r>
      <w:proofErr w:type="spellStart"/>
      <w:r>
        <w:t>Miguez</w:t>
      </w:r>
      <w:proofErr w:type="spellEnd"/>
      <w:r>
        <w:t xml:space="preserve"> Diaz-</w:t>
      </w:r>
      <w:proofErr w:type="spellStart"/>
      <w:r>
        <w:t>Canel</w:t>
      </w:r>
      <w:proofErr w:type="spellEnd"/>
      <w:r>
        <w:t xml:space="preserve">, Cuban First Vice President, in Beijing for a meeting with Chinese  Premier  Li  </w:t>
      </w:r>
      <w:proofErr w:type="spellStart"/>
      <w:r>
        <w:t>Keqiang</w:t>
      </w:r>
      <w:proofErr w:type="spellEnd"/>
      <w:r>
        <w:t xml:space="preserve">,  acknowledged  the  importance  of  bilateral  ties </w:t>
      </w:r>
    </w:p>
    <w:p w:rsidR="0004057F" w:rsidRDefault="0004057F" w:rsidP="00D13C0B">
      <w:pPr>
        <w:pStyle w:val="FootnoteText"/>
      </w:pPr>
      <w:proofErr w:type="gramStart"/>
      <w:r>
        <w:t>between</w:t>
      </w:r>
      <w:proofErr w:type="gramEnd"/>
      <w:r>
        <w:t xml:space="preserve"> the two countries, and the relationship with China. He related that “the Cuban side is ready to increase high-level interactions, share the experience of governance  and  deepen  practical  cooperation  with  China  in  areas  including trade,  technology,  infrastructure,  telecommunication,  education  and  tourism.” Ibid.</w:t>
      </w:r>
    </w:p>
  </w:footnote>
  <w:footnote w:id="144">
    <w:p w:rsidR="0004057F" w:rsidRDefault="0004057F" w:rsidP="00D13C0B">
      <w:pPr>
        <w:pStyle w:val="FootnoteText"/>
      </w:pPr>
      <w:r>
        <w:rPr>
          <w:rStyle w:val="FootnoteReference"/>
        </w:rPr>
        <w:footnoteRef/>
      </w:r>
      <w:r>
        <w:t xml:space="preserve"> Discussed  more  fully  in  Larry  Catá  Backer,  Crafting  a  Theory  of  Socialist Democracy for China in the 21st Century: Considering Hu </w:t>
      </w:r>
      <w:proofErr w:type="spellStart"/>
      <w:r>
        <w:t>Angang’s</w:t>
      </w:r>
      <w:proofErr w:type="spellEnd"/>
      <w:r>
        <w:t xml:space="preserve"> Theory of Collective  Presidency  in  the  Context  of  the  Emerging  Chinese  Constitutional State, 16(1) Asian-Pacific Law And Policy Journal 16(1):– (forthcoming 2014).</w:t>
      </w:r>
    </w:p>
  </w:footnote>
  <w:footnote w:id="145">
    <w:p w:rsidR="0004057F" w:rsidRDefault="0004057F" w:rsidP="00D13C0B">
      <w:pPr>
        <w:pStyle w:val="FootnoteText"/>
      </w:pPr>
      <w:r>
        <w:rPr>
          <w:rStyle w:val="FootnoteReference"/>
        </w:rPr>
        <w:footnoteRef/>
      </w:r>
      <w:r>
        <w:t xml:space="preserve"> Indeed Lenin began one of his most influential Works by confronting the issue of theoretical ossification in Marxism—in 1901! See, Vladimir I. Lenin, What is to Be Done</w:t>
      </w:r>
      <w:proofErr w:type="gramStart"/>
      <w:r>
        <w:t>?:</w:t>
      </w:r>
      <w:proofErr w:type="gramEnd"/>
      <w:r>
        <w:t xml:space="preserve"> Burning Questions of our Movement (New York: International Publishers, 1929, 1943) (in the context of freedom of criticism, pp. 12-25).</w:t>
      </w:r>
    </w:p>
  </w:footnote>
  <w:footnote w:id="146">
    <w:p w:rsidR="0004057F" w:rsidRDefault="0004057F" w:rsidP="00D13C0B">
      <w:pPr>
        <w:pStyle w:val="FootnoteText"/>
      </w:pPr>
      <w:r>
        <w:rPr>
          <w:rStyle w:val="FootnoteReference"/>
        </w:rPr>
        <w:footnoteRef/>
      </w:r>
      <w:r>
        <w:t xml:space="preserve"> </w:t>
      </w:r>
      <w:r w:rsidRPr="001F4066">
        <w:t xml:space="preserve">Sheldon B. </w:t>
      </w:r>
      <w:proofErr w:type="spellStart"/>
      <w:r w:rsidRPr="001F4066">
        <w:t>Liss</w:t>
      </w:r>
      <w:proofErr w:type="spellEnd"/>
      <w:r w:rsidRPr="001F4066">
        <w:t>, Castro</w:t>
      </w:r>
      <w:proofErr w:type="gramStart"/>
      <w:r w:rsidRPr="001F4066">
        <w:t>!:</w:t>
      </w:r>
      <w:proofErr w:type="gramEnd"/>
      <w:r w:rsidRPr="001F4066">
        <w:t xml:space="preserve"> Castro’s Political and Social Thought, supra 4.</w:t>
      </w:r>
    </w:p>
  </w:footnote>
  <w:footnote w:id="147">
    <w:p w:rsidR="0004057F" w:rsidRDefault="0004057F" w:rsidP="00D13C0B">
      <w:pPr>
        <w:pStyle w:val="FootnoteText"/>
      </w:pPr>
      <w:r>
        <w:rPr>
          <w:rStyle w:val="FootnoteReference"/>
        </w:rPr>
        <w:footnoteRef/>
      </w:r>
      <w:r>
        <w:t xml:space="preserve"> Vladimir I. Lenin, What is to Be Done?: Burning Questions of our Movement 116 (New York: International Publishers, 1929, 1943) </w:t>
      </w:r>
    </w:p>
  </w:footnote>
  <w:footnote w:id="148">
    <w:p w:rsidR="0004057F" w:rsidRDefault="0004057F" w:rsidP="00D13C0B">
      <w:pPr>
        <w:pStyle w:val="FootnoteText"/>
      </w:pPr>
      <w:r>
        <w:rPr>
          <w:rStyle w:val="FootnoteReference"/>
        </w:rPr>
        <w:footnoteRef/>
      </w:r>
      <w:r>
        <w:t xml:space="preserve"> See, e.g., H. Michael </w:t>
      </w:r>
      <w:proofErr w:type="spellStart"/>
      <w:r>
        <w:t>Erisman</w:t>
      </w:r>
      <w:proofErr w:type="spellEnd"/>
      <w:r>
        <w:t>, Cuba’s International Relations: The Anatomy of a Nationalistic Foreign Policy 8 (Boulder: Westview Press, 1985).</w:t>
      </w:r>
    </w:p>
  </w:footnote>
  <w:footnote w:id="149">
    <w:p w:rsidR="0004057F" w:rsidRDefault="0004057F" w:rsidP="00D13C0B">
      <w:pPr>
        <w:pStyle w:val="FootnoteText"/>
      </w:pPr>
      <w:r>
        <w:rPr>
          <w:rStyle w:val="FootnoteReference"/>
        </w:rPr>
        <w:footnoteRef/>
      </w:r>
      <w:r>
        <w:t xml:space="preserve"> Larry Catá Backer, Crafting a Theory of Socialist Democracy for China in the 21st Century, supra.</w:t>
      </w:r>
    </w:p>
  </w:footnote>
  <w:footnote w:id="150">
    <w:p w:rsidR="0004057F" w:rsidRDefault="0004057F" w:rsidP="00D13C0B">
      <w:pPr>
        <w:pStyle w:val="FootnoteText"/>
      </w:pPr>
      <w:r>
        <w:rPr>
          <w:rStyle w:val="FootnoteReference"/>
        </w:rPr>
        <w:footnoteRef/>
      </w:r>
      <w:r>
        <w:t xml:space="preserve"> Joseph </w:t>
      </w:r>
      <w:proofErr w:type="spellStart"/>
      <w:r>
        <w:t>Fewsmith</w:t>
      </w:r>
      <w:proofErr w:type="spellEnd"/>
      <w:r>
        <w:t xml:space="preserve">, Studying the Three Represents, China Leadership Monitor No.  </w:t>
      </w:r>
      <w:proofErr w:type="gramStart"/>
      <w:r>
        <w:t>8  Hoover</w:t>
      </w:r>
      <w:proofErr w:type="gramEnd"/>
      <w:r>
        <w:t xml:space="preserve">  Institute.  Available http://media.hoover.org/sites/default/files/documents/clm8_jf.pdf;   citing  Jiang Zemin, Speech Given on the 80</w:t>
      </w:r>
      <w:r w:rsidRPr="00DA0103">
        <w:rPr>
          <w:rFonts w:hint="eastAsia"/>
          <w:vertAlign w:val="superscript"/>
        </w:rPr>
        <w:t>t</w:t>
      </w:r>
      <w:r w:rsidRPr="00DA0103">
        <w:rPr>
          <w:vertAlign w:val="superscript"/>
        </w:rPr>
        <w:t>h</w:t>
      </w:r>
      <w:r>
        <w:t xml:space="preserve"> </w:t>
      </w:r>
    </w:p>
    <w:p w:rsidR="0004057F" w:rsidRDefault="0004057F" w:rsidP="00D13C0B">
      <w:pPr>
        <w:pStyle w:val="FootnoteText"/>
      </w:pPr>
      <w:r>
        <w:t xml:space="preserve">Anniversary of the Founding of the Chinese </w:t>
      </w:r>
      <w:proofErr w:type="gramStart"/>
      <w:r>
        <w:t>Communist  Party</w:t>
      </w:r>
      <w:proofErr w:type="gramEnd"/>
      <w:r>
        <w:t>,  July  1,  2001.   Available http://news.xinhuanet.com/english/20010726/433646.htm.</w:t>
      </w:r>
    </w:p>
  </w:footnote>
  <w:footnote w:id="151">
    <w:p w:rsidR="0004057F" w:rsidRDefault="0004057F" w:rsidP="00D13C0B">
      <w:pPr>
        <w:pStyle w:val="FootnoteText"/>
      </w:pPr>
      <w:r>
        <w:rPr>
          <w:rStyle w:val="FootnoteReference"/>
        </w:rPr>
        <w:footnoteRef/>
      </w:r>
      <w:r>
        <w:t xml:space="preserve"> Jiang Zemin, Build a Well Off Society in an All Around Way and Create a New Situation in Building Socialism with Chinese Characteristics, Report to the 16</w:t>
      </w:r>
      <w:r w:rsidRPr="00163FDF">
        <w:rPr>
          <w:vertAlign w:val="superscript"/>
        </w:rPr>
        <w:t>th</w:t>
      </w:r>
      <w:r>
        <w:t xml:space="preserve"> </w:t>
      </w:r>
      <w:proofErr w:type="gramStart"/>
      <w:r>
        <w:t>Party  Congress</w:t>
      </w:r>
      <w:proofErr w:type="gramEnd"/>
      <w:r>
        <w:t xml:space="preserve">  of  the  CCP  (2002).   Available http://english.peopledaily.com.cn/200211/18/eng20021118_106983.shtml.  </w:t>
      </w:r>
    </w:p>
  </w:footnote>
  <w:footnote w:id="152">
    <w:p w:rsidR="0004057F" w:rsidRDefault="0004057F" w:rsidP="00D13C0B">
      <w:pPr>
        <w:pStyle w:val="FootnoteText"/>
      </w:pPr>
      <w:r>
        <w:rPr>
          <w:rStyle w:val="FootnoteReference"/>
        </w:rPr>
        <w:footnoteRef/>
      </w:r>
      <w:r>
        <w:t xml:space="preserve"> See</w:t>
      </w:r>
      <w:proofErr w:type="gramStart"/>
      <w:r>
        <w:t>,  e.g</w:t>
      </w:r>
      <w:proofErr w:type="gramEnd"/>
      <w:r>
        <w:t xml:space="preserve">.,   </w:t>
      </w:r>
      <w:proofErr w:type="spellStart"/>
      <w:r>
        <w:t>Eusebio</w:t>
      </w:r>
      <w:proofErr w:type="spellEnd"/>
      <w:r>
        <w:t xml:space="preserve">  </w:t>
      </w:r>
      <w:proofErr w:type="spellStart"/>
      <w:r>
        <w:t>Mujal</w:t>
      </w:r>
      <w:proofErr w:type="spellEnd"/>
      <w:r>
        <w:t xml:space="preserve">-Léon  and  Joshua  W.  Busby,  Much  Ado  About Something?:  Regime  Change  in  Cuba,  in  Cuban  Communism,  1959-2003,  pp. 491-512  (Irving  Louis  Horowitz  and  Jaime  </w:t>
      </w:r>
      <w:proofErr w:type="spellStart"/>
      <w:r>
        <w:t>Suchlicki</w:t>
      </w:r>
      <w:proofErr w:type="spellEnd"/>
      <w:r>
        <w:t>,  eds.,  Transaction Publishers, 2003).</w:t>
      </w:r>
    </w:p>
  </w:footnote>
  <w:footnote w:id="153">
    <w:p w:rsidR="0004057F" w:rsidRDefault="0004057F" w:rsidP="00D13C0B">
      <w:pPr>
        <w:pStyle w:val="FootnoteText"/>
      </w:pPr>
      <w:r>
        <w:rPr>
          <w:rStyle w:val="FootnoteReference"/>
        </w:rPr>
        <w:footnoteRef/>
      </w:r>
      <w:r>
        <w:t xml:space="preserve"> But not without some questioning coming very recently, and quite tentatively. </w:t>
      </w:r>
      <w:proofErr w:type="gramStart"/>
      <w:r>
        <w:t>See  e.g</w:t>
      </w:r>
      <w:proofErr w:type="gramEnd"/>
      <w:r>
        <w:t xml:space="preserve">.,  W.T.  Whitney,  Jr.,  Cuba,  Culture  and  the  Battle  of  Ideas,  People’s World, April 25, 2014. Available http://peoplesworld.org/cuba-culture-and-thebattle-of-ideas/  (“For  [philosophy  professor  Fernando  Martinez]  Heredia, </w:t>
      </w:r>
      <w:r>
        <w:rPr>
          <w:rFonts w:hint="eastAsia"/>
        </w:rPr>
        <w:t>‘</w:t>
      </w:r>
      <w:r>
        <w:t>economic  subjugation  to  the  USSR"  led  to  a  ‘profound  bureaucratization  of Cuba's revolutionary institutions and organizations that persisted even after the Rectification  Campaign"  of  the  late  1980's.  The  Soviet  bloc  fell  and  Cuba entered  the  Special  Period,  yet  ‘no  ideological  struggle  developed  to  confront the worldwide discrediting of socialism and defend Cuban socialism.’”).</w:t>
      </w:r>
    </w:p>
  </w:footnote>
  <w:footnote w:id="154">
    <w:p w:rsidR="0004057F" w:rsidRDefault="0004057F" w:rsidP="00D13C0B">
      <w:pPr>
        <w:pStyle w:val="FootnoteText"/>
      </w:pPr>
      <w:r>
        <w:rPr>
          <w:rStyle w:val="FootnoteReference"/>
        </w:rPr>
        <w:footnoteRef/>
      </w:r>
      <w:r>
        <w:t xml:space="preserve"> </w:t>
      </w:r>
      <w:r w:rsidRPr="00935410">
        <w:t xml:space="preserve">Sheldon B. </w:t>
      </w:r>
      <w:proofErr w:type="spellStart"/>
      <w:r w:rsidRPr="00935410">
        <w:t>Liss</w:t>
      </w:r>
      <w:proofErr w:type="spellEnd"/>
      <w:r w:rsidRPr="00935410">
        <w:t>, Castro</w:t>
      </w:r>
      <w:proofErr w:type="gramStart"/>
      <w:r w:rsidRPr="00935410">
        <w:t>!:</w:t>
      </w:r>
      <w:proofErr w:type="gramEnd"/>
      <w:r w:rsidRPr="00935410">
        <w:t xml:space="preserve"> Castro’s Political and Social Thought, supra 3</w:t>
      </w:r>
      <w:r>
        <w:t>.</w:t>
      </w:r>
    </w:p>
  </w:footnote>
  <w:footnote w:id="155">
    <w:p w:rsidR="0004057F" w:rsidRDefault="0004057F" w:rsidP="00D13C0B">
      <w:pPr>
        <w:pStyle w:val="FootnoteText"/>
      </w:pPr>
      <w:r>
        <w:rPr>
          <w:rStyle w:val="FootnoteReference"/>
        </w:rPr>
        <w:footnoteRef/>
      </w:r>
      <w:r>
        <w:t xml:space="preserve"> The PCC has held six Party Congresses at irregular intervals since 1959. See, </w:t>
      </w:r>
      <w:proofErr w:type="spellStart"/>
      <w:r>
        <w:t>Partido</w:t>
      </w:r>
      <w:proofErr w:type="spellEnd"/>
      <w:r>
        <w:t xml:space="preserve">  </w:t>
      </w:r>
      <w:proofErr w:type="spellStart"/>
      <w:r>
        <w:t>Comunista</w:t>
      </w:r>
      <w:proofErr w:type="spellEnd"/>
      <w:r>
        <w:t xml:space="preserve">  de  Cuba,  </w:t>
      </w:r>
      <w:proofErr w:type="spellStart"/>
      <w:r>
        <w:t>Congresos</w:t>
      </w:r>
      <w:proofErr w:type="spellEnd"/>
      <w:r>
        <w:t xml:space="preserve">  del  </w:t>
      </w:r>
      <w:proofErr w:type="spellStart"/>
      <w:r>
        <w:t>Partido</w:t>
      </w:r>
      <w:proofErr w:type="spellEnd"/>
      <w:r>
        <w:t xml:space="preserve">  </w:t>
      </w:r>
      <w:proofErr w:type="spellStart"/>
      <w:r>
        <w:t>Comuinista</w:t>
      </w:r>
      <w:proofErr w:type="spellEnd"/>
      <w:r>
        <w:t xml:space="preserve">  de  Cuba, available http://www.pcc.cu/cong_asamb.php.  In contrast</w:t>
      </w:r>
      <w:proofErr w:type="gramStart"/>
      <w:r>
        <w:t>,  the</w:t>
      </w:r>
      <w:proofErr w:type="gramEnd"/>
      <w:r>
        <w:t xml:space="preserve">  CCP  has  held party congresses at regular four-year intervals almost since the founding of the People’s  Republic  in  1949. </w:t>
      </w:r>
      <w:proofErr w:type="gramStart"/>
      <w:r>
        <w:t>News  of</w:t>
      </w:r>
      <w:proofErr w:type="gramEnd"/>
      <w:r>
        <w:t xml:space="preserve">  the  Communist  Party  of  China,  Party Congress  Review.   Available </w:t>
      </w:r>
    </w:p>
    <w:p w:rsidR="0004057F" w:rsidRDefault="0004057F" w:rsidP="00D13C0B">
      <w:pPr>
        <w:pStyle w:val="FootnoteText"/>
      </w:pPr>
      <w:r>
        <w:t>http://english.cpc.people.com.cn/206972/207190/index.html</w:t>
      </w:r>
    </w:p>
  </w:footnote>
  <w:footnote w:id="156">
    <w:p w:rsidR="0004057F" w:rsidRDefault="0004057F" w:rsidP="00D13C0B">
      <w:pPr>
        <w:pStyle w:val="FootnoteText"/>
      </w:pPr>
      <w:r>
        <w:rPr>
          <w:rStyle w:val="FootnoteReference"/>
        </w:rPr>
        <w:footnoteRef/>
      </w:r>
      <w:r>
        <w:t xml:space="preserve"> See, e.g., Jia </w:t>
      </w:r>
      <w:proofErr w:type="spellStart"/>
      <w:r>
        <w:t>Hepeng</w:t>
      </w:r>
      <w:proofErr w:type="spellEnd"/>
      <w:r>
        <w:t>. The Three Represents Campaign: Reform the Party or Indoctrinate the Capitalists?</w:t>
      </w:r>
      <w:proofErr w:type="gramStart"/>
      <w:r>
        <w:t>,  Cato</w:t>
      </w:r>
      <w:proofErr w:type="gramEnd"/>
      <w:r>
        <w:t xml:space="preserve">  Journal  24(3):261-275  (2004).   Available http://object.cato.org/sites/cato.org/files/serials/files/catojournal/2004/11/cj24n3-5.pdf.  </w:t>
      </w:r>
    </w:p>
  </w:footnote>
  <w:footnote w:id="157">
    <w:p w:rsidR="0004057F" w:rsidRDefault="0004057F" w:rsidP="00D13C0B">
      <w:pPr>
        <w:pStyle w:val="FootnoteText"/>
      </w:pPr>
      <w:r>
        <w:rPr>
          <w:rStyle w:val="FootnoteReference"/>
        </w:rPr>
        <w:footnoteRef/>
      </w:r>
      <w:r>
        <w:t xml:space="preserve"> Contrast  the  CCP  Communist  Party  Constitution  General  Program  which acknowledges  the  importance  of  class  struggle,  but  which  contextualizes  class struggle within the broader objectives of socialist modernization.</w:t>
      </w:r>
    </w:p>
  </w:footnote>
  <w:footnote w:id="158">
    <w:p w:rsidR="0004057F" w:rsidRDefault="0004057F" w:rsidP="00D13C0B">
      <w:pPr>
        <w:pStyle w:val="FootnoteText"/>
      </w:pPr>
      <w:r>
        <w:rPr>
          <w:rStyle w:val="FootnoteReference"/>
        </w:rPr>
        <w:footnoteRef/>
      </w:r>
      <w:r>
        <w:t xml:space="preserve"> See, e.g., Jia </w:t>
      </w:r>
      <w:proofErr w:type="spellStart"/>
      <w:r>
        <w:t>Hepeng</w:t>
      </w:r>
      <w:proofErr w:type="spellEnd"/>
      <w:r>
        <w:t xml:space="preserve">. The Three Represents Campaign: Reform the Party or Indoctrinate </w:t>
      </w:r>
      <w:proofErr w:type="gramStart"/>
      <w:r>
        <w:t>the  Capitalists</w:t>
      </w:r>
      <w:proofErr w:type="gramEnd"/>
      <w:r>
        <w:t xml:space="preserve">?,  Cato  Journal  24(3):261-275  (2004).   Available </w:t>
      </w:r>
    </w:p>
    <w:p w:rsidR="0004057F" w:rsidRDefault="0004057F" w:rsidP="00D13C0B">
      <w:pPr>
        <w:pStyle w:val="FootnoteText"/>
      </w:pPr>
      <w:r>
        <w:t xml:space="preserve">http://object.cato.org/sites/cato.org/files/serials/files/catojournal/2004/11/cj24n3-5.pdf.  </w:t>
      </w:r>
    </w:p>
  </w:footnote>
  <w:footnote w:id="159">
    <w:p w:rsidR="0004057F" w:rsidRDefault="0004057F" w:rsidP="00D13C0B">
      <w:pPr>
        <w:pStyle w:val="FootnoteText"/>
      </w:pPr>
      <w:r>
        <w:rPr>
          <w:rStyle w:val="FootnoteReference"/>
        </w:rPr>
        <w:footnoteRef/>
      </w:r>
      <w:r>
        <w:t xml:space="preserve"> See, e.g., William M. </w:t>
      </w:r>
      <w:proofErr w:type="spellStart"/>
      <w:r>
        <w:t>LeoGrande</w:t>
      </w:r>
      <w:proofErr w:type="spellEnd"/>
      <w:r>
        <w:t>, The Cuban Communist Party and Electoral Politics:   Adaptation</w:t>
      </w:r>
      <w:proofErr w:type="gramStart"/>
      <w:r>
        <w:t>,  Succession</w:t>
      </w:r>
      <w:proofErr w:type="gramEnd"/>
      <w:r>
        <w:t>,  and  Transition 3 (Institute  for  Cuban  and Cuban-American Studies, 2002).</w:t>
      </w:r>
    </w:p>
  </w:footnote>
  <w:footnote w:id="160">
    <w:p w:rsidR="0004057F" w:rsidRDefault="0004057F" w:rsidP="00D13C0B">
      <w:pPr>
        <w:pStyle w:val="FootnoteText"/>
      </w:pPr>
      <w:r>
        <w:rPr>
          <w:rStyle w:val="FootnoteReference"/>
        </w:rPr>
        <w:footnoteRef/>
      </w:r>
      <w:r>
        <w:t xml:space="preserve"> See  I  </w:t>
      </w:r>
      <w:proofErr w:type="spellStart"/>
      <w:r>
        <w:t>Congreso</w:t>
      </w:r>
      <w:proofErr w:type="spellEnd"/>
      <w:r>
        <w:t xml:space="preserve">  del  </w:t>
      </w:r>
      <w:proofErr w:type="spellStart"/>
      <w:r>
        <w:t>Partido</w:t>
      </w:r>
      <w:proofErr w:type="spellEnd"/>
      <w:r>
        <w:t xml:space="preserve">  </w:t>
      </w:r>
      <w:proofErr w:type="spellStart"/>
      <w:r>
        <w:t>Comiunista</w:t>
      </w:r>
      <w:proofErr w:type="spellEnd"/>
      <w:r>
        <w:t xml:space="preserve">  de  Cuba,  available http://www.pcc.cu/cong1.php.</w:t>
      </w:r>
    </w:p>
  </w:footnote>
  <w:footnote w:id="161">
    <w:p w:rsidR="0004057F" w:rsidRDefault="0004057F" w:rsidP="00D13C0B">
      <w:pPr>
        <w:pStyle w:val="FootnoteText"/>
      </w:pPr>
      <w:r>
        <w:rPr>
          <w:rStyle w:val="FootnoteReference"/>
        </w:rPr>
        <w:footnoteRef/>
      </w:r>
      <w:r>
        <w:t xml:space="preserve"> Fidel  Castro  </w:t>
      </w:r>
      <w:proofErr w:type="spellStart"/>
      <w:r>
        <w:t>Ruz</w:t>
      </w:r>
      <w:proofErr w:type="spellEnd"/>
      <w:r>
        <w:t xml:space="preserve">,  </w:t>
      </w:r>
      <w:proofErr w:type="spellStart"/>
      <w:r>
        <w:t>Discurso</w:t>
      </w:r>
      <w:proofErr w:type="spellEnd"/>
      <w:r>
        <w:t xml:space="preserve">  </w:t>
      </w:r>
      <w:proofErr w:type="spellStart"/>
      <w:r>
        <w:t>pronunciado</w:t>
      </w:r>
      <w:proofErr w:type="spellEnd"/>
      <w:r>
        <w:t xml:space="preserve">  </w:t>
      </w:r>
      <w:proofErr w:type="spellStart"/>
      <w:r>
        <w:t>por</w:t>
      </w:r>
      <w:proofErr w:type="spellEnd"/>
      <w:r>
        <w:t xml:space="preserve">  el  </w:t>
      </w:r>
      <w:proofErr w:type="spellStart"/>
      <w:r>
        <w:t>Comandante</w:t>
      </w:r>
      <w:proofErr w:type="spellEnd"/>
      <w:r>
        <w:t xml:space="preserve">  </w:t>
      </w:r>
      <w:proofErr w:type="spellStart"/>
      <w:r>
        <w:t>en</w:t>
      </w:r>
      <w:proofErr w:type="spellEnd"/>
      <w:r>
        <w:t xml:space="preserve">  </w:t>
      </w:r>
      <w:proofErr w:type="spellStart"/>
      <w:r>
        <w:t>Jefe</w:t>
      </w:r>
      <w:proofErr w:type="spellEnd"/>
      <w:r>
        <w:t xml:space="preserve">  Fidel </w:t>
      </w:r>
    </w:p>
    <w:p w:rsidR="0004057F" w:rsidRDefault="0004057F" w:rsidP="00D13C0B">
      <w:pPr>
        <w:pStyle w:val="FootnoteText"/>
      </w:pPr>
      <w:r>
        <w:t xml:space="preserve">Castro </w:t>
      </w:r>
      <w:proofErr w:type="spellStart"/>
      <w:r>
        <w:t>Ruz</w:t>
      </w:r>
      <w:proofErr w:type="spellEnd"/>
      <w:r>
        <w:t xml:space="preserve">, primer </w:t>
      </w:r>
      <w:proofErr w:type="spellStart"/>
      <w:r>
        <w:t>secretario</w:t>
      </w:r>
      <w:proofErr w:type="spellEnd"/>
      <w:r>
        <w:t xml:space="preserve"> del </w:t>
      </w:r>
      <w:proofErr w:type="spellStart"/>
      <w:r>
        <w:t>Comite</w:t>
      </w:r>
      <w:proofErr w:type="spellEnd"/>
      <w:r>
        <w:t xml:space="preserve"> Central del </w:t>
      </w:r>
      <w:proofErr w:type="spellStart"/>
      <w:r>
        <w:t>Partido</w:t>
      </w:r>
      <w:proofErr w:type="spellEnd"/>
      <w:r>
        <w:t xml:space="preserve"> </w:t>
      </w:r>
      <w:proofErr w:type="spellStart"/>
      <w:r>
        <w:t>Comunista</w:t>
      </w:r>
      <w:proofErr w:type="spellEnd"/>
      <w:r>
        <w:t xml:space="preserve"> de Cuba y  primer  </w:t>
      </w:r>
      <w:proofErr w:type="spellStart"/>
      <w:r>
        <w:t>ministro</w:t>
      </w:r>
      <w:proofErr w:type="spellEnd"/>
      <w:r>
        <w:t xml:space="preserve">  del  </w:t>
      </w:r>
      <w:proofErr w:type="spellStart"/>
      <w:r>
        <w:t>gobierno</w:t>
      </w:r>
      <w:proofErr w:type="spellEnd"/>
      <w:r>
        <w:t xml:space="preserve">  </w:t>
      </w:r>
      <w:proofErr w:type="spellStart"/>
      <w:r>
        <w:t>revolucionario</w:t>
      </w:r>
      <w:proofErr w:type="spellEnd"/>
      <w:r>
        <w:t xml:space="preserve">,  </w:t>
      </w:r>
      <w:proofErr w:type="spellStart"/>
      <w:r>
        <w:t>en</w:t>
      </w:r>
      <w:proofErr w:type="spellEnd"/>
      <w:r>
        <w:t xml:space="preserve">  el  </w:t>
      </w:r>
      <w:proofErr w:type="spellStart"/>
      <w:r>
        <w:t>acto</w:t>
      </w:r>
      <w:proofErr w:type="spellEnd"/>
      <w:r>
        <w:t xml:space="preserve">  </w:t>
      </w:r>
      <w:proofErr w:type="spellStart"/>
      <w:r>
        <w:t>en</w:t>
      </w:r>
      <w:proofErr w:type="spellEnd"/>
      <w:r>
        <w:t xml:space="preserve">  </w:t>
      </w:r>
      <w:proofErr w:type="spellStart"/>
      <w:r>
        <w:t>que</w:t>
      </w:r>
      <w:proofErr w:type="spellEnd"/>
      <w:r>
        <w:t xml:space="preserve">  le  </w:t>
      </w:r>
      <w:proofErr w:type="spellStart"/>
      <w:r>
        <w:t>fueran</w:t>
      </w:r>
      <w:proofErr w:type="spellEnd"/>
      <w:r>
        <w:t xml:space="preserve"> </w:t>
      </w:r>
      <w:proofErr w:type="spellStart"/>
      <w:r>
        <w:t>entregados</w:t>
      </w:r>
      <w:proofErr w:type="spellEnd"/>
      <w:r>
        <w:t xml:space="preserve">  los  </w:t>
      </w:r>
      <w:proofErr w:type="spellStart"/>
      <w:r>
        <w:t>compromisos</w:t>
      </w:r>
      <w:proofErr w:type="spellEnd"/>
      <w:r>
        <w:t xml:space="preserve">  del  pueblo  </w:t>
      </w:r>
      <w:proofErr w:type="spellStart"/>
      <w:r>
        <w:t>en</w:t>
      </w:r>
      <w:proofErr w:type="spellEnd"/>
      <w:r>
        <w:t xml:space="preserve">  </w:t>
      </w:r>
      <w:proofErr w:type="spellStart"/>
      <w:r>
        <w:t>saludo</w:t>
      </w:r>
      <w:proofErr w:type="spellEnd"/>
      <w:r>
        <w:t xml:space="preserve">  al  Primer  </w:t>
      </w:r>
      <w:proofErr w:type="spellStart"/>
      <w:r>
        <w:t>Congreso</w:t>
      </w:r>
      <w:proofErr w:type="spellEnd"/>
      <w:r>
        <w:t xml:space="preserve">  del </w:t>
      </w:r>
      <w:proofErr w:type="spellStart"/>
      <w:r>
        <w:t>Partido</w:t>
      </w:r>
      <w:proofErr w:type="spellEnd"/>
      <w:r>
        <w:t xml:space="preserve"> </w:t>
      </w:r>
      <w:proofErr w:type="spellStart"/>
      <w:r>
        <w:t>por</w:t>
      </w:r>
      <w:proofErr w:type="spellEnd"/>
      <w:r>
        <w:t xml:space="preserve"> parte de los </w:t>
      </w:r>
      <w:proofErr w:type="spellStart"/>
      <w:r>
        <w:t>dirigentes</w:t>
      </w:r>
      <w:proofErr w:type="spellEnd"/>
      <w:r>
        <w:t xml:space="preserve"> de </w:t>
      </w:r>
      <w:proofErr w:type="spellStart"/>
      <w:r>
        <w:t>las</w:t>
      </w:r>
      <w:proofErr w:type="spellEnd"/>
      <w:r>
        <w:t xml:space="preserve"> </w:t>
      </w:r>
      <w:proofErr w:type="spellStart"/>
      <w:r>
        <w:t>organizaciones</w:t>
      </w:r>
      <w:proofErr w:type="spellEnd"/>
      <w:r>
        <w:t xml:space="preserve"> de </w:t>
      </w:r>
      <w:proofErr w:type="spellStart"/>
      <w:r>
        <w:t>masas</w:t>
      </w:r>
      <w:proofErr w:type="spellEnd"/>
      <w:r>
        <w:t xml:space="preserve">, </w:t>
      </w:r>
      <w:proofErr w:type="spellStart"/>
      <w:r>
        <w:t>en</w:t>
      </w:r>
      <w:proofErr w:type="spellEnd"/>
      <w:r>
        <w:t xml:space="preserve"> el Palacio </w:t>
      </w:r>
    </w:p>
    <w:p w:rsidR="0004057F" w:rsidRDefault="0004057F" w:rsidP="00D13C0B">
      <w:pPr>
        <w:pStyle w:val="FootnoteText"/>
      </w:pPr>
      <w:r>
        <w:t xml:space="preserve">de  la  </w:t>
      </w:r>
      <w:proofErr w:type="spellStart"/>
      <w:r>
        <w:t>Revolucion</w:t>
      </w:r>
      <w:proofErr w:type="spellEnd"/>
      <w:r>
        <w:t>,  el  29  de  mayo  de  1975,  available http://congresopcc.cip.cu/wp-content/uploads/2011/02/DISCURSO-DE-FIDELEN-EL-ACTO-EN-QUE-LE-FUERAN-ENTREGADOS-LOSCOMPROMISOS-DEL-PUEBLO-EN-SALUDO-AL-PRIMER-CONGRESODEL-PARTIDO.pdf  (“</w:t>
      </w:r>
      <w:proofErr w:type="spellStart"/>
      <w:r>
        <w:t>estamos</w:t>
      </w:r>
      <w:proofErr w:type="spellEnd"/>
      <w:r>
        <w:t xml:space="preserve">  </w:t>
      </w:r>
      <w:proofErr w:type="spellStart"/>
      <w:r>
        <w:t>seguros</w:t>
      </w:r>
      <w:proofErr w:type="spellEnd"/>
      <w:r>
        <w:t xml:space="preserve">  de  </w:t>
      </w:r>
      <w:proofErr w:type="spellStart"/>
      <w:r>
        <w:t>que</w:t>
      </w:r>
      <w:proofErr w:type="spellEnd"/>
      <w:r>
        <w:t xml:space="preserve">  </w:t>
      </w:r>
      <w:proofErr w:type="spellStart"/>
      <w:r>
        <w:t>después</w:t>
      </w:r>
      <w:proofErr w:type="spellEnd"/>
      <w:r>
        <w:t xml:space="preserve">  de  </w:t>
      </w:r>
      <w:proofErr w:type="spellStart"/>
      <w:r>
        <w:t>nuestro</w:t>
      </w:r>
      <w:proofErr w:type="spellEnd"/>
      <w:r>
        <w:t xml:space="preserve">  </w:t>
      </w:r>
      <w:proofErr w:type="spellStart"/>
      <w:r>
        <w:t>Congreso</w:t>
      </w:r>
      <w:proofErr w:type="spellEnd"/>
      <w:r>
        <w:t xml:space="preserve"> </w:t>
      </w:r>
      <w:proofErr w:type="spellStart"/>
      <w:r>
        <w:t>eso</w:t>
      </w:r>
      <w:proofErr w:type="spellEnd"/>
      <w:r>
        <w:t xml:space="preserve"> </w:t>
      </w:r>
      <w:proofErr w:type="spellStart"/>
      <w:r>
        <w:t>ya</w:t>
      </w:r>
      <w:proofErr w:type="spellEnd"/>
      <w:r>
        <w:t xml:space="preserve"> </w:t>
      </w:r>
      <w:proofErr w:type="spellStart"/>
      <w:r>
        <w:t>será</w:t>
      </w:r>
      <w:proofErr w:type="spellEnd"/>
      <w:r>
        <w:t xml:space="preserve"> </w:t>
      </w:r>
      <w:proofErr w:type="spellStart"/>
      <w:r>
        <w:t>todavía</w:t>
      </w:r>
      <w:proofErr w:type="spellEnd"/>
      <w:r>
        <w:t xml:space="preserve"> </w:t>
      </w:r>
      <w:proofErr w:type="spellStart"/>
      <w:r>
        <w:t>más</w:t>
      </w:r>
      <w:proofErr w:type="spellEnd"/>
      <w:r>
        <w:t xml:space="preserve"> </w:t>
      </w:r>
      <w:proofErr w:type="spellStart"/>
      <w:r>
        <w:t>sólido</w:t>
      </w:r>
      <w:proofErr w:type="spellEnd"/>
      <w:r>
        <w:t xml:space="preserve">, </w:t>
      </w:r>
      <w:proofErr w:type="spellStart"/>
      <w:r>
        <w:t>más</w:t>
      </w:r>
      <w:proofErr w:type="spellEnd"/>
      <w:r>
        <w:t xml:space="preserve"> </w:t>
      </w:r>
      <w:proofErr w:type="spellStart"/>
      <w:r>
        <w:t>seguro</w:t>
      </w:r>
      <w:proofErr w:type="spellEnd"/>
      <w:r>
        <w:t xml:space="preserve">, y </w:t>
      </w:r>
      <w:proofErr w:type="spellStart"/>
      <w:r>
        <w:t>que</w:t>
      </w:r>
      <w:proofErr w:type="spellEnd"/>
      <w:r>
        <w:t xml:space="preserve"> los </w:t>
      </w:r>
      <w:proofErr w:type="spellStart"/>
      <w:r>
        <w:t>principios</w:t>
      </w:r>
      <w:proofErr w:type="spellEnd"/>
      <w:r>
        <w:t xml:space="preserve"> </w:t>
      </w:r>
      <w:proofErr w:type="spellStart"/>
      <w:r>
        <w:t>más</w:t>
      </w:r>
      <w:proofErr w:type="spellEnd"/>
      <w:r>
        <w:t xml:space="preserve"> </w:t>
      </w:r>
      <w:proofErr w:type="spellStart"/>
      <w:r>
        <w:t>puros</w:t>
      </w:r>
      <w:proofErr w:type="spellEnd"/>
      <w:r>
        <w:t xml:space="preserve"> del </w:t>
      </w:r>
    </w:p>
    <w:p w:rsidR="0004057F" w:rsidRDefault="0004057F" w:rsidP="00D13C0B">
      <w:pPr>
        <w:pStyle w:val="FootnoteText"/>
      </w:pPr>
      <w:proofErr w:type="spellStart"/>
      <w:r>
        <w:t>marxismo-leninismo</w:t>
      </w:r>
      <w:proofErr w:type="spellEnd"/>
      <w:r>
        <w:t xml:space="preserve">,  los  </w:t>
      </w:r>
      <w:proofErr w:type="spellStart"/>
      <w:r>
        <w:t>principios</w:t>
      </w:r>
      <w:proofErr w:type="spellEnd"/>
      <w:r>
        <w:t xml:space="preserve">  </w:t>
      </w:r>
      <w:proofErr w:type="spellStart"/>
      <w:r>
        <w:t>más</w:t>
      </w:r>
      <w:proofErr w:type="spellEnd"/>
      <w:r>
        <w:t xml:space="preserve">  </w:t>
      </w:r>
      <w:proofErr w:type="spellStart"/>
      <w:r>
        <w:t>profundos</w:t>
      </w:r>
      <w:proofErr w:type="spellEnd"/>
      <w:r>
        <w:t xml:space="preserve">  de  </w:t>
      </w:r>
      <w:proofErr w:type="spellStart"/>
      <w:r>
        <w:t>nuestra</w:t>
      </w:r>
      <w:proofErr w:type="spellEnd"/>
      <w:r>
        <w:t xml:space="preserve">  </w:t>
      </w:r>
      <w:proofErr w:type="spellStart"/>
      <w:r>
        <w:t>Revolución</w:t>
      </w:r>
      <w:proofErr w:type="spellEnd"/>
      <w:r>
        <w:t xml:space="preserve">  se </w:t>
      </w:r>
      <w:proofErr w:type="spellStart"/>
      <w:r>
        <w:t>aplicarán</w:t>
      </w:r>
      <w:proofErr w:type="spellEnd"/>
      <w:r>
        <w:t xml:space="preserve">  de  </w:t>
      </w:r>
      <w:proofErr w:type="spellStart"/>
      <w:r>
        <w:t>manera</w:t>
      </w:r>
      <w:proofErr w:type="spellEnd"/>
      <w:r>
        <w:t xml:space="preserve">  </w:t>
      </w:r>
      <w:proofErr w:type="spellStart"/>
      <w:r>
        <w:t>consecuente</w:t>
      </w:r>
      <w:proofErr w:type="spellEnd"/>
      <w:r>
        <w:t xml:space="preserve">,  </w:t>
      </w:r>
      <w:proofErr w:type="spellStart"/>
      <w:r>
        <w:t>que</w:t>
      </w:r>
      <w:proofErr w:type="spellEnd"/>
      <w:r>
        <w:t xml:space="preserve">  </w:t>
      </w:r>
      <w:proofErr w:type="spellStart"/>
      <w:r>
        <w:t>esta</w:t>
      </w:r>
      <w:proofErr w:type="spellEnd"/>
      <w:r>
        <w:t xml:space="preserve">  </w:t>
      </w:r>
      <w:proofErr w:type="spellStart"/>
      <w:r>
        <w:t>generación</w:t>
      </w:r>
      <w:proofErr w:type="spellEnd"/>
      <w:r>
        <w:t xml:space="preserve">  </w:t>
      </w:r>
      <w:proofErr w:type="spellStart"/>
      <w:r>
        <w:t>revolucionaria</w:t>
      </w:r>
      <w:proofErr w:type="spellEnd"/>
      <w:r>
        <w:t xml:space="preserve">  </w:t>
      </w:r>
      <w:proofErr w:type="spellStart"/>
      <w:r>
        <w:t>habrá</w:t>
      </w:r>
      <w:proofErr w:type="spellEnd"/>
      <w:r>
        <w:t xml:space="preserve"> </w:t>
      </w:r>
      <w:proofErr w:type="spellStart"/>
      <w:r>
        <w:t>dejado</w:t>
      </w:r>
      <w:proofErr w:type="spellEnd"/>
      <w:r>
        <w:t xml:space="preserve"> </w:t>
      </w:r>
      <w:proofErr w:type="spellStart"/>
      <w:r>
        <w:t>las</w:t>
      </w:r>
      <w:proofErr w:type="spellEnd"/>
      <w:r>
        <w:t xml:space="preserve"> bases, y </w:t>
      </w:r>
      <w:proofErr w:type="spellStart"/>
      <w:r>
        <w:t>que</w:t>
      </w:r>
      <w:proofErr w:type="spellEnd"/>
      <w:r>
        <w:t xml:space="preserve"> </w:t>
      </w:r>
      <w:proofErr w:type="spellStart"/>
      <w:r>
        <w:t>permitirá</w:t>
      </w:r>
      <w:proofErr w:type="spellEnd"/>
      <w:r>
        <w:t xml:space="preserve"> a los </w:t>
      </w:r>
      <w:proofErr w:type="spellStart"/>
      <w:r>
        <w:t>jóvenes</w:t>
      </w:r>
      <w:proofErr w:type="spellEnd"/>
      <w:r>
        <w:t xml:space="preserve"> y a los </w:t>
      </w:r>
      <w:proofErr w:type="spellStart"/>
      <w:r>
        <w:t>niños</w:t>
      </w:r>
      <w:proofErr w:type="spellEnd"/>
      <w:r>
        <w:t xml:space="preserve"> del </w:t>
      </w:r>
      <w:proofErr w:type="spellStart"/>
      <w:r>
        <w:t>futuro</w:t>
      </w:r>
      <w:proofErr w:type="spellEnd"/>
      <w:r>
        <w:t xml:space="preserve"> </w:t>
      </w:r>
      <w:proofErr w:type="spellStart"/>
      <w:r>
        <w:t>seguir</w:t>
      </w:r>
      <w:proofErr w:type="spellEnd"/>
      <w:r>
        <w:t xml:space="preserve">, </w:t>
      </w:r>
      <w:proofErr w:type="spellStart"/>
      <w:r>
        <w:t>como</w:t>
      </w:r>
      <w:proofErr w:type="spellEnd"/>
      <w:r>
        <w:t xml:space="preserve"> </w:t>
      </w:r>
      <w:proofErr w:type="spellStart"/>
      <w:r>
        <w:t>herederos</w:t>
      </w:r>
      <w:proofErr w:type="spellEnd"/>
      <w:r>
        <w:t xml:space="preserve"> de </w:t>
      </w:r>
      <w:proofErr w:type="spellStart"/>
      <w:r>
        <w:t>esta</w:t>
      </w:r>
      <w:proofErr w:type="spellEnd"/>
      <w:r>
        <w:t xml:space="preserve"> </w:t>
      </w:r>
      <w:proofErr w:type="spellStart"/>
      <w:r>
        <w:t>Revolución</w:t>
      </w:r>
      <w:proofErr w:type="spellEnd"/>
      <w:r>
        <w:t xml:space="preserve">, la </w:t>
      </w:r>
      <w:proofErr w:type="spellStart"/>
      <w:r>
        <w:t>marcha</w:t>
      </w:r>
      <w:proofErr w:type="spellEnd"/>
      <w:r>
        <w:t xml:space="preserve"> </w:t>
      </w:r>
      <w:proofErr w:type="spellStart"/>
      <w:r>
        <w:t>victoriosa</w:t>
      </w:r>
      <w:proofErr w:type="spellEnd"/>
      <w:r>
        <w:t xml:space="preserve"> de </w:t>
      </w:r>
      <w:proofErr w:type="spellStart"/>
      <w:r>
        <w:t>nuestra</w:t>
      </w:r>
      <w:proofErr w:type="spellEnd"/>
      <w:r>
        <w:t xml:space="preserve"> patria </w:t>
      </w:r>
      <w:proofErr w:type="spellStart"/>
      <w:r>
        <w:t>hacia</w:t>
      </w:r>
      <w:proofErr w:type="spellEnd"/>
      <w:r>
        <w:t xml:space="preserve"> el </w:t>
      </w:r>
      <w:proofErr w:type="spellStart"/>
      <w:r>
        <w:t>futuro</w:t>
      </w:r>
      <w:proofErr w:type="spellEnd"/>
      <w:r>
        <w:t>.”).</w:t>
      </w:r>
    </w:p>
  </w:footnote>
  <w:footnote w:id="162">
    <w:p w:rsidR="0004057F" w:rsidRDefault="0004057F" w:rsidP="00D13C0B">
      <w:pPr>
        <w:pStyle w:val="FootnoteText"/>
      </w:pPr>
      <w:r>
        <w:rPr>
          <w:rStyle w:val="FootnoteReference"/>
        </w:rPr>
        <w:footnoteRef/>
      </w:r>
      <w:r>
        <w:t xml:space="preserve"> See,  e.g.,  The  Castro  Cult:  Fidel’s  </w:t>
      </w:r>
      <w:proofErr w:type="spellStart"/>
      <w:r>
        <w:t>Fanclub</w:t>
      </w:r>
      <w:proofErr w:type="spellEnd"/>
      <w:r>
        <w:t xml:space="preserve">, The Economist,  April  26,  2011. Available </w:t>
      </w:r>
      <w:hyperlink r:id="rId4" w:history="1">
        <w:r w:rsidRPr="00817314">
          <w:rPr>
            <w:rStyle w:val="Hyperlink"/>
          </w:rPr>
          <w:t>http://www.economist.com/blogs/americasview/2011/04/castro_cult</w:t>
        </w:r>
      </w:hyperlink>
      <w:r>
        <w:t xml:space="preserve">. </w:t>
      </w:r>
    </w:p>
  </w:footnote>
  <w:footnote w:id="163">
    <w:p w:rsidR="0004057F" w:rsidRDefault="0004057F" w:rsidP="00D13C0B">
      <w:pPr>
        <w:pStyle w:val="FootnoteText"/>
      </w:pPr>
      <w:r>
        <w:rPr>
          <w:rStyle w:val="FootnoteReference"/>
        </w:rPr>
        <w:footnoteRef/>
      </w:r>
      <w:r>
        <w:t xml:space="preserve"> See,  Marc  Frank,  Cuba’s  </w:t>
      </w:r>
      <w:proofErr w:type="spellStart"/>
      <w:r>
        <w:t>Raúl</w:t>
      </w:r>
      <w:proofErr w:type="spellEnd"/>
      <w:r>
        <w:t xml:space="preserve">  Castro  Promises  Succession  Has  Started, </w:t>
      </w:r>
    </w:p>
    <w:p w:rsidR="0004057F" w:rsidRDefault="0004057F" w:rsidP="00D13C0B">
      <w:pPr>
        <w:pStyle w:val="FootnoteText"/>
      </w:pPr>
      <w:r>
        <w:t>Reuters</w:t>
      </w:r>
      <w:proofErr w:type="gramStart"/>
      <w:r>
        <w:t>,  July</w:t>
      </w:r>
      <w:proofErr w:type="gramEnd"/>
      <w:r>
        <w:t xml:space="preserve">  26,  2013.   Available </w:t>
      </w:r>
    </w:p>
    <w:p w:rsidR="0004057F" w:rsidRDefault="0004057F" w:rsidP="00D13C0B">
      <w:pPr>
        <w:pStyle w:val="FootnoteText"/>
      </w:pPr>
      <w:r>
        <w:t>http://www.reuters.com/article/2013/07/26/us-cuba-castro-</w:t>
      </w:r>
      <w:proofErr w:type="gramStart"/>
      <w:r>
        <w:t>anniversaryidUSBRE96P0UD20130726  (</w:t>
      </w:r>
      <w:proofErr w:type="gramEnd"/>
      <w:r>
        <w:t>"’There  is  a  slow  and  orderly  transfer  of  the leadership of the revolution to the new generations,’ he said, stating the changes were ‘based on the demonstrated preparation and capacity to maintain high the flags of the revolution and socialism.’ Castro has criticized his own generation for not preparing a succession, called for term limits and has made development of new leaders a priority since taking over for his brother, who ruled the country for nearly 50 years.” Ibid.).</w:t>
      </w:r>
    </w:p>
  </w:footnote>
  <w:footnote w:id="164">
    <w:p w:rsidR="0004057F" w:rsidRDefault="0004057F" w:rsidP="00D13C0B">
      <w:pPr>
        <w:pStyle w:val="FootnoteText"/>
      </w:pPr>
      <w:r>
        <w:rPr>
          <w:rStyle w:val="FootnoteReference"/>
        </w:rPr>
        <w:footnoteRef/>
      </w:r>
      <w:r>
        <w:t xml:space="preserve"> </w:t>
      </w:r>
      <w:proofErr w:type="spellStart"/>
      <w:proofErr w:type="gramStart"/>
      <w:r>
        <w:t>Eusebio</w:t>
      </w:r>
      <w:proofErr w:type="spellEnd"/>
      <w:r>
        <w:t xml:space="preserve">  </w:t>
      </w:r>
      <w:proofErr w:type="spellStart"/>
      <w:r>
        <w:t>Mujal</w:t>
      </w:r>
      <w:proofErr w:type="spellEnd"/>
      <w:proofErr w:type="gramEnd"/>
      <w:r>
        <w:t xml:space="preserve">-Léon  and  Joshua  W.  Busby,  Much  Ado  About  Something?: Regime  Change  in  Cuba,  in Cuban Communism, 1959-2003, supra., 494-495. </w:t>
      </w:r>
      <w:r>
        <w:rPr>
          <w:rFonts w:hint="eastAsia"/>
        </w:rPr>
        <w:t>“</w:t>
      </w:r>
      <w:r>
        <w:t>Castro’s  continuing  presence  and  his  constant  exhortations  to  revolutionary struggle  and  ideology  place  strict,  if  formally  undefined,  limits  on  how  far government  and  Party  functionaries  can  deviate  from  the  official  canon  of nationalism, anti-capitalism, and anti-Americanism.” Ibid., 500</w:t>
      </w:r>
    </w:p>
  </w:footnote>
  <w:footnote w:id="165">
    <w:p w:rsidR="0004057F" w:rsidRDefault="0004057F" w:rsidP="00D13C0B">
      <w:pPr>
        <w:pStyle w:val="FootnoteText"/>
      </w:pPr>
      <w:r>
        <w:rPr>
          <w:rStyle w:val="FootnoteReference"/>
        </w:rPr>
        <w:footnoteRef/>
      </w:r>
      <w:r>
        <w:t xml:space="preserve"> See</w:t>
      </w:r>
      <w:proofErr w:type="gramStart"/>
      <w:r>
        <w:t xml:space="preserve">,  </w:t>
      </w:r>
      <w:proofErr w:type="spellStart"/>
      <w:r>
        <w:t>Eusebio</w:t>
      </w:r>
      <w:proofErr w:type="spellEnd"/>
      <w:proofErr w:type="gramEnd"/>
      <w:r>
        <w:t xml:space="preserve">  </w:t>
      </w:r>
      <w:proofErr w:type="spellStart"/>
      <w:r>
        <w:t>Mujal</w:t>
      </w:r>
      <w:proofErr w:type="spellEnd"/>
      <w:r>
        <w:t xml:space="preserve">-Léon  and  Joshua  W.  Busby,  Much  Ado  About Something?:  Regime  Change  in  Cuba,  in Cuban Communism, 1959-2003,  pp. 491-512  (Irving  Louis  Horowitz  and  Jaime  </w:t>
      </w:r>
      <w:proofErr w:type="spellStart"/>
      <w:r>
        <w:t>Suchlicki</w:t>
      </w:r>
      <w:proofErr w:type="spellEnd"/>
      <w:r>
        <w:t>,  eds.,  Transaction Publishers,  2003)  (“Fidel  Castro’s  charismatic  authority  and  leadership  skills have enabled the regime to retain its capacity for mobilization and to forestall a complete loss of ideological vigor.” Id., 505).</w:t>
      </w:r>
    </w:p>
  </w:footnote>
  <w:footnote w:id="166">
    <w:p w:rsidR="0004057F" w:rsidRDefault="0004057F" w:rsidP="00D13C0B">
      <w:pPr>
        <w:pStyle w:val="FootnoteText"/>
      </w:pPr>
      <w:r>
        <w:rPr>
          <w:rStyle w:val="FootnoteReference"/>
        </w:rPr>
        <w:footnoteRef/>
      </w:r>
      <w:r>
        <w:t xml:space="preserve"> See, e.g., </w:t>
      </w:r>
      <w:proofErr w:type="spellStart"/>
      <w:r>
        <w:t>Antoni</w:t>
      </w:r>
      <w:proofErr w:type="spellEnd"/>
      <w:r>
        <w:t xml:space="preserve"> </w:t>
      </w:r>
      <w:proofErr w:type="spellStart"/>
      <w:r>
        <w:t>Kapcia</w:t>
      </w:r>
      <w:proofErr w:type="spellEnd"/>
      <w:r>
        <w:t>, Planning for Succession in Cuba: The Long ‘</w:t>
      </w:r>
      <w:proofErr w:type="spellStart"/>
      <w:r>
        <w:t>AntiTransition</w:t>
      </w:r>
      <w:proofErr w:type="spellEnd"/>
      <w:r>
        <w:t xml:space="preserve">’, </w:t>
      </w:r>
      <w:proofErr w:type="gramStart"/>
      <w:r>
        <w:t>Whitehead  J</w:t>
      </w:r>
      <w:proofErr w:type="gramEnd"/>
      <w:r>
        <w:t xml:space="preserve">.  Diplomacy  &amp;  International  Relations  9:43  (2008); Brain Latrell, The Cuban Military and Transition Dynamic, </w:t>
      </w:r>
      <w:proofErr w:type="spellStart"/>
      <w:r>
        <w:t>Institutte</w:t>
      </w:r>
      <w:proofErr w:type="spellEnd"/>
      <w:r>
        <w:t xml:space="preserve"> for Cuban </w:t>
      </w:r>
    </w:p>
    <w:p w:rsidR="0004057F" w:rsidRDefault="0004057F" w:rsidP="00D13C0B">
      <w:pPr>
        <w:pStyle w:val="FootnoteText"/>
      </w:pPr>
      <w:proofErr w:type="gramStart"/>
      <w:r>
        <w:t>and  Cuban</w:t>
      </w:r>
      <w:proofErr w:type="gramEnd"/>
      <w:r>
        <w:t>-American  Studies  (2002),  available http://pdf.usaid.gov/pdf_docs/Pnacs231.pdf.</w:t>
      </w:r>
    </w:p>
  </w:footnote>
  <w:footnote w:id="167">
    <w:p w:rsidR="0004057F" w:rsidRDefault="0004057F" w:rsidP="00D13C0B">
      <w:pPr>
        <w:pStyle w:val="FootnoteText"/>
      </w:pPr>
      <w:r>
        <w:rPr>
          <w:rStyle w:val="FootnoteReference"/>
        </w:rPr>
        <w:footnoteRef/>
      </w:r>
      <w:r>
        <w:t xml:space="preserve"> Indeed this has been a subject of importance in China and an important part of the  CCP’s  ideological  line  as  it  moves  away  from  personality  as  the  driver  of politics  and  focuses  on  the  dynamics  of  collective  action  through  rules.   See, e.g.,  Mo  Zhang,  The  Socialist  Legal  System  with  Chinese  Characteristics: China’s  Discourse  for  the  Rule  of  Law  and  a  Bitter  Experience,  Temple International &amp; Comparative Law Journal 24:1 (2010). As the discussion at the 18</w:t>
      </w:r>
      <w:r w:rsidRPr="004028AE">
        <w:rPr>
          <w:vertAlign w:val="superscript"/>
        </w:rPr>
        <w:t>th</w:t>
      </w:r>
      <w:r>
        <w:t xml:space="preserve"> CCP Party Congress suggests, the efforts to develop Socialist Rule of Law remains very much a work in progress.</w:t>
      </w:r>
    </w:p>
  </w:footnote>
  <w:footnote w:id="168">
    <w:p w:rsidR="0004057F" w:rsidRDefault="0004057F" w:rsidP="00D13C0B">
      <w:pPr>
        <w:pStyle w:val="FootnoteText"/>
      </w:pPr>
      <w:r>
        <w:rPr>
          <w:rStyle w:val="FootnoteReference"/>
        </w:rPr>
        <w:footnoteRef/>
      </w:r>
      <w:r>
        <w:t xml:space="preserve"> Mao Zedong made 'mistakes', says Chinese President Xi Jinping, Press Trust of India</w:t>
      </w:r>
      <w:proofErr w:type="gramStart"/>
      <w:r>
        <w:t>,  Dec</w:t>
      </w:r>
      <w:proofErr w:type="gramEnd"/>
      <w:r>
        <w:t>.  26, 2013.   Available http://www.ndtv.com/article/world/maozedong-made-mistakes-says-chinese-president-xi-jinping-463497.  See 1980: Deng Xiaoping comments on Mao Zedong Thought, 17</w:t>
      </w:r>
      <w:r w:rsidRPr="001D1354">
        <w:rPr>
          <w:vertAlign w:val="superscript"/>
        </w:rPr>
        <w:t>th</w:t>
      </w:r>
      <w:r>
        <w:t xml:space="preserve"> National Congress of the Communist Party of China 25 Oct.  2007.   Available http://www.china.org.cn/english/congress/229773.htm. </w:t>
      </w:r>
    </w:p>
  </w:footnote>
  <w:footnote w:id="169">
    <w:p w:rsidR="0004057F" w:rsidRDefault="0004057F" w:rsidP="00D13C0B">
      <w:pPr>
        <w:pStyle w:val="FootnoteText"/>
      </w:pPr>
      <w:r>
        <w:rPr>
          <w:rStyle w:val="FootnoteReference"/>
        </w:rPr>
        <w:footnoteRef/>
      </w:r>
      <w:r>
        <w:t xml:space="preserve"> Hu  </w:t>
      </w:r>
      <w:proofErr w:type="spellStart"/>
      <w:r>
        <w:t>Angang</w:t>
      </w:r>
      <w:proofErr w:type="spellEnd"/>
      <w:r>
        <w:t xml:space="preserve">,  Collective  Presidency  in  China  (Beijing,  Tsinghua  Institute  for Contemporary  China  Studies,  2013),  criticizing  Mao  Zedong’s  personal </w:t>
      </w:r>
      <w:proofErr w:type="spellStart"/>
      <w:r>
        <w:t>leadershiop</w:t>
      </w:r>
      <w:proofErr w:type="spellEnd"/>
      <w:r>
        <w:t xml:space="preserve">  style  after  the  Great  Leap  Forward,  “As  a  result,  the  Standing Committee  of  the  Political  Bureau  of  the Central Committee  of  the  CPC  was downgraded to an institution that simply implemented the personal instructions of  Mao  Zedong.   The membership of the Standing committee underwent frequent changes in a non-institutionalized manner; the collective leadership of the CPC was seriously impaired, and existed in name only.” </w:t>
      </w:r>
      <w:proofErr w:type="gramStart"/>
      <w:r>
        <w:t>Ibid.,</w:t>
      </w:r>
      <w:proofErr w:type="gramEnd"/>
      <w:r>
        <w:t xml:space="preserve"> 26.</w:t>
      </w:r>
    </w:p>
  </w:footnote>
  <w:footnote w:id="170">
    <w:p w:rsidR="0004057F" w:rsidRDefault="0004057F" w:rsidP="00D13C0B">
      <w:pPr>
        <w:pStyle w:val="FootnoteText"/>
      </w:pPr>
      <w:r>
        <w:rPr>
          <w:rStyle w:val="FootnoteReference"/>
        </w:rPr>
        <w:footnoteRef/>
      </w:r>
      <w:r>
        <w:t xml:space="preserve"> Discussed in Larry Catá Backer and Keren Wang, The Emerging Structures of Socialist  Constitutionalism  With  Chinese  Characteristics:  Extra-Judicial Detention  (</w:t>
      </w:r>
      <w:proofErr w:type="spellStart"/>
      <w:r>
        <w:t>Laojiao</w:t>
      </w:r>
      <w:proofErr w:type="spellEnd"/>
      <w:r>
        <w:t xml:space="preserve">  and  </w:t>
      </w:r>
      <w:proofErr w:type="spellStart"/>
      <w:r>
        <w:t>Shuanggui</w:t>
      </w:r>
      <w:proofErr w:type="spellEnd"/>
      <w:r>
        <w:t>)  and  the  Chinese  Constitutional  Order, Pacific Rim Law &amp; Policy Journal 23(2):251-341 (2014)</w:t>
      </w:r>
    </w:p>
  </w:footnote>
  <w:footnote w:id="171">
    <w:p w:rsidR="0004057F" w:rsidRDefault="0004057F" w:rsidP="00D13C0B">
      <w:pPr>
        <w:pStyle w:val="FootnoteText"/>
      </w:pPr>
      <w:r>
        <w:rPr>
          <w:rStyle w:val="FootnoteReference"/>
        </w:rPr>
        <w:footnoteRef/>
      </w:r>
      <w:r>
        <w:t xml:space="preserve"> See  Damien  Cave,  </w:t>
      </w:r>
      <w:proofErr w:type="spellStart"/>
      <w:r>
        <w:t>Raúl</w:t>
      </w:r>
      <w:proofErr w:type="spellEnd"/>
      <w:r>
        <w:t xml:space="preserve">  Castro  Says  his  New  5-Year  Term  as  Cuba’s President  Will  be  His  Last,  The  New  York  Times,  Feb,.  24</w:t>
      </w:r>
      <w:proofErr w:type="gramStart"/>
      <w:r>
        <w:t>,  2013</w:t>
      </w:r>
      <w:proofErr w:type="gramEnd"/>
      <w:r>
        <w:t xml:space="preserve">.   Available http://www.nytimes.com/2013/02/25/world/americas/raul-castro-to-step-downas-cubas-president-in-2018.html?_r=0. </w:t>
      </w:r>
    </w:p>
  </w:footnote>
  <w:footnote w:id="172">
    <w:p w:rsidR="0004057F" w:rsidRDefault="0004057F" w:rsidP="00D13C0B">
      <w:pPr>
        <w:pStyle w:val="FootnoteText"/>
      </w:pPr>
      <w:r>
        <w:rPr>
          <w:rStyle w:val="FootnoteReference"/>
        </w:rPr>
        <w:footnoteRef/>
      </w:r>
      <w:r>
        <w:t xml:space="preserve"> </w:t>
      </w:r>
      <w:r w:rsidRPr="00F247B7">
        <w:t>Ibid.</w:t>
      </w:r>
      <w:r>
        <w:t xml:space="preserve"> </w:t>
      </w:r>
    </w:p>
  </w:footnote>
  <w:footnote w:id="173">
    <w:p w:rsidR="0004057F" w:rsidRDefault="0004057F" w:rsidP="00D13C0B">
      <w:pPr>
        <w:pStyle w:val="FootnoteText"/>
      </w:pPr>
      <w:r>
        <w:rPr>
          <w:rStyle w:val="FootnoteReference"/>
        </w:rPr>
        <w:footnoteRef/>
      </w:r>
      <w:r>
        <w:t xml:space="preserve"> Ibid. (““He was a senior Communist Party official for Villa Clara and Holguin provinces,  where  there  were  important  openings  with  foreign  investment  in tourism,” said Mr. </w:t>
      </w:r>
      <w:proofErr w:type="spellStart"/>
      <w:r>
        <w:t>López</w:t>
      </w:r>
      <w:proofErr w:type="spellEnd"/>
      <w:r>
        <w:t xml:space="preserve"> Levy. He added that Mr. </w:t>
      </w:r>
      <w:proofErr w:type="spellStart"/>
      <w:r>
        <w:t>Díaz-Canel</w:t>
      </w:r>
      <w:proofErr w:type="spellEnd"/>
      <w:r>
        <w:t xml:space="preserve"> often worked as an  intermediary  between  the  central  government  and  the  military,  which  has taken an expanded role in tourism under </w:t>
      </w:r>
      <w:proofErr w:type="spellStart"/>
      <w:r>
        <w:t>Raúl</w:t>
      </w:r>
      <w:proofErr w:type="spellEnd"/>
      <w:r>
        <w:t xml:space="preserve"> Castro. “In that sense,” Mr. </w:t>
      </w:r>
      <w:proofErr w:type="spellStart"/>
      <w:r>
        <w:t>López</w:t>
      </w:r>
      <w:proofErr w:type="spellEnd"/>
      <w:r>
        <w:t xml:space="preserve"> Levy  said,  “he  will  face  the  challenge  and  opportunity  to  prepare  a  smooth landing for a new type of civil-military relationship in the future.””).</w:t>
      </w:r>
    </w:p>
  </w:footnote>
  <w:footnote w:id="174">
    <w:p w:rsidR="0004057F" w:rsidRDefault="0004057F" w:rsidP="00D13C0B">
      <w:pPr>
        <w:pStyle w:val="FootnoteText"/>
      </w:pPr>
      <w:r>
        <w:rPr>
          <w:rStyle w:val="FootnoteReference"/>
        </w:rPr>
        <w:footnoteRef/>
      </w:r>
      <w:r>
        <w:t xml:space="preserve"> Discussed in Larry Catá Backer, Corruption in Cuba--The Cuban Communist Party Signals Public Recognition and Party Obligation, Law at the End of the Day,   July  16,  2011,  available </w:t>
      </w:r>
    </w:p>
    <w:p w:rsidR="0004057F" w:rsidRDefault="0004057F" w:rsidP="00D13C0B">
      <w:pPr>
        <w:pStyle w:val="FootnoteText"/>
      </w:pPr>
      <w:r>
        <w:t xml:space="preserve">http://lcbackerblog.blogspot.com/2011/07/corruption-in-cuba-cubancommunist.html; Larry Catá Backer, Juan Tamayo on the Quickening Pace of Publicly Confronting Corruption in Cuba Law at the End of the Day, Aug. 15, </w:t>
      </w:r>
    </w:p>
    <w:p w:rsidR="0004057F" w:rsidRDefault="0004057F" w:rsidP="00D13C0B">
      <w:pPr>
        <w:pStyle w:val="FootnoteText"/>
      </w:pPr>
      <w:r>
        <w:t>2011</w:t>
      </w:r>
      <w:proofErr w:type="gramStart"/>
      <w:r>
        <w:t>,  available</w:t>
      </w:r>
      <w:proofErr w:type="gramEnd"/>
      <w:r>
        <w:t xml:space="preserve">  http://lcbackerblog.blogspot.com/2011/08/juan-tamayo-onquickening-pace-of.html.</w:t>
      </w:r>
    </w:p>
  </w:footnote>
  <w:footnote w:id="175">
    <w:p w:rsidR="0004057F" w:rsidRDefault="0004057F" w:rsidP="00D13C0B">
      <w:pPr>
        <w:pStyle w:val="FootnoteText"/>
      </w:pPr>
      <w:r>
        <w:rPr>
          <w:rStyle w:val="FootnoteReference"/>
        </w:rPr>
        <w:footnoteRef/>
      </w:r>
      <w:r>
        <w:t xml:space="preserve"> </w:t>
      </w:r>
      <w:proofErr w:type="gramStart"/>
      <w:r>
        <w:t>See  Constitution</w:t>
      </w:r>
      <w:proofErr w:type="gramEnd"/>
      <w:r>
        <w:t xml:space="preserve"> of  Cuba,  Art.  5  (“The  Communist  Party  of  Cuba,  Martian and  of  Marxist-Leninist,  the  organized  vanguard  of  the  Cuban  nation,  is  the superior leading force of the society and the State, organizing and guiding the common efforts aimed at the highest goals of the construction of socialism and advancement  toward  the  communist  society.”).   Available </w:t>
      </w:r>
    </w:p>
    <w:p w:rsidR="0004057F" w:rsidRDefault="0004057F" w:rsidP="00D13C0B">
      <w:pPr>
        <w:pStyle w:val="FootnoteText"/>
      </w:pPr>
      <w:r>
        <w:t>http://www.constitutionnet.org/files/Cuba%20Constitution.pdf.</w:t>
      </w:r>
    </w:p>
  </w:footnote>
  <w:footnote w:id="176">
    <w:p w:rsidR="0004057F" w:rsidRDefault="0004057F" w:rsidP="00D13C0B">
      <w:pPr>
        <w:pStyle w:val="FootnoteText"/>
      </w:pPr>
      <w:r>
        <w:rPr>
          <w:rStyle w:val="FootnoteReference"/>
        </w:rPr>
        <w:footnoteRef/>
      </w:r>
      <w:r>
        <w:t xml:space="preserve"> See  </w:t>
      </w:r>
      <w:proofErr w:type="spellStart"/>
      <w:r>
        <w:t>Raúl</w:t>
      </w:r>
      <w:proofErr w:type="spellEnd"/>
      <w:r>
        <w:t xml:space="preserve">  Castro  </w:t>
      </w:r>
      <w:proofErr w:type="spellStart"/>
      <w:r>
        <w:t>Ruz</w:t>
      </w:r>
      <w:proofErr w:type="spellEnd"/>
      <w:r>
        <w:t>,  Democratic  Centralism  in  the  Communist  Party  of Cuba, Speech given to cadres of Central Committee of the Communist Party of Cuba,  May  4,  1973.   Available http://www2.pslweb.org/site/News2?page=NewsArticle&amp;id=6395&amp;news_iv_ctrl=1222.</w:t>
      </w:r>
    </w:p>
  </w:footnote>
  <w:footnote w:id="177">
    <w:p w:rsidR="0004057F" w:rsidRDefault="0004057F" w:rsidP="00D13C0B">
      <w:pPr>
        <w:pStyle w:val="FootnoteText"/>
      </w:pPr>
      <w:r>
        <w:rPr>
          <w:rStyle w:val="FootnoteReference"/>
        </w:rPr>
        <w:footnoteRef/>
      </w:r>
      <w:r>
        <w:t xml:space="preserve"> Ibid.  (“Fidel  expressed  the  same  position  during  an  August  1970  meeting: "The  only  place  where  absolute  subordination  occurs  is  at  the  highest  level, because it must obligatorily occur there according to the principle that the Party has maximum responsibility in administration."” Ibid.).</w:t>
      </w:r>
    </w:p>
  </w:footnote>
  <w:footnote w:id="178">
    <w:p w:rsidR="0004057F" w:rsidRDefault="0004057F" w:rsidP="00D13C0B">
      <w:pPr>
        <w:pStyle w:val="FootnoteText"/>
      </w:pPr>
      <w:r>
        <w:rPr>
          <w:rStyle w:val="FootnoteReference"/>
        </w:rPr>
        <w:footnoteRef/>
      </w:r>
      <w:r>
        <w:t xml:space="preserve"> Discussed in Larry Catá Backer and Keren Wang, The Emerging Structures of Socialist  Constitutionalism  With  Chinese  Characteristics:  Extra-Judicial Detention  (</w:t>
      </w:r>
      <w:proofErr w:type="spellStart"/>
      <w:r>
        <w:t>Laojiao</w:t>
      </w:r>
      <w:proofErr w:type="spellEnd"/>
      <w:r>
        <w:t xml:space="preserve">  and  </w:t>
      </w:r>
      <w:proofErr w:type="spellStart"/>
      <w:r>
        <w:t>Shuanggui</w:t>
      </w:r>
      <w:proofErr w:type="spellEnd"/>
      <w:r>
        <w:t>)  and  the  Chinese  Constitutional  Order, Pacific Rim Law &amp; Policy Journal 23(2):251-341 (2014).</w:t>
      </w:r>
    </w:p>
  </w:footnote>
  <w:footnote w:id="179">
    <w:p w:rsidR="0004057F" w:rsidRDefault="0004057F" w:rsidP="00D13C0B">
      <w:pPr>
        <w:pStyle w:val="FootnoteText"/>
      </w:pPr>
      <w:r>
        <w:rPr>
          <w:rStyle w:val="FootnoteReference"/>
        </w:rPr>
        <w:footnoteRef/>
      </w:r>
      <w:r>
        <w:t xml:space="preserve"> See, Hu </w:t>
      </w:r>
      <w:proofErr w:type="spellStart"/>
      <w:r>
        <w:t>Angang</w:t>
      </w:r>
      <w:proofErr w:type="spellEnd"/>
      <w:r>
        <w:t>, Collective Presidency in China (Beijing: Tsinghua Institute for Contemporary China Studies, 2013).</w:t>
      </w:r>
    </w:p>
  </w:footnote>
  <w:footnote w:id="180">
    <w:p w:rsidR="0004057F" w:rsidRDefault="0004057F" w:rsidP="00D13C0B">
      <w:pPr>
        <w:pStyle w:val="FootnoteText"/>
      </w:pPr>
      <w:r>
        <w:rPr>
          <w:rStyle w:val="FootnoteReference"/>
        </w:rPr>
        <w:footnoteRef/>
      </w:r>
      <w:r>
        <w:t xml:space="preserve"> </w:t>
      </w:r>
      <w:proofErr w:type="gramStart"/>
      <w:r w:rsidRPr="007E29E2">
        <w:t>Ibid.,</w:t>
      </w:r>
      <w:proofErr w:type="gramEnd"/>
      <w:r w:rsidRPr="007E29E2">
        <w:t xml:space="preserve"> 80.</w:t>
      </w:r>
    </w:p>
  </w:footnote>
  <w:footnote w:id="181">
    <w:p w:rsidR="0004057F" w:rsidRDefault="0004057F" w:rsidP="00D13C0B">
      <w:pPr>
        <w:pStyle w:val="FootnoteText"/>
      </w:pPr>
      <w:r>
        <w:rPr>
          <w:rStyle w:val="FootnoteReference"/>
        </w:rPr>
        <w:footnoteRef/>
      </w:r>
      <w:r>
        <w:t xml:space="preserve"> </w:t>
      </w:r>
      <w:r>
        <w:rPr>
          <w:rFonts w:hint="eastAsia"/>
        </w:rPr>
        <w:t>“</w:t>
      </w:r>
      <w:r>
        <w:t xml:space="preserve">Why has reform—economic,  political,  and  social—been so half-hearted in contemporary  Cuba?  </w:t>
      </w:r>
      <w:proofErr w:type="gramStart"/>
      <w:r>
        <w:t>Why  has</w:t>
      </w:r>
      <w:proofErr w:type="gramEnd"/>
      <w:r>
        <w:t xml:space="preserve">  Cuba  not  followed  the  example  of  China  or Vietnam in enacting more thoroughgoing market reforms that could galvanize its economy? The enduring vitality of ideology provides an important part of the </w:t>
      </w:r>
    </w:p>
    <w:p w:rsidR="0004057F" w:rsidRDefault="0004057F" w:rsidP="00D13C0B">
      <w:pPr>
        <w:pStyle w:val="FootnoteText"/>
      </w:pPr>
      <w:proofErr w:type="gramStart"/>
      <w:r>
        <w:t>answer</w:t>
      </w:r>
      <w:proofErr w:type="gramEnd"/>
      <w:r>
        <w:t xml:space="preserve">.  .  .  .   </w:t>
      </w:r>
      <w:proofErr w:type="gramStart"/>
      <w:r>
        <w:t>Castro  has</w:t>
      </w:r>
      <w:proofErr w:type="gramEnd"/>
      <w:r>
        <w:t xml:space="preserve">  consistently  developed  rhetorical  strategies  for  both domestic and international consumption with an eye toward defending the ideals and accomplishments of the national project.” </w:t>
      </w:r>
      <w:proofErr w:type="spellStart"/>
      <w:r>
        <w:t>Eusebio</w:t>
      </w:r>
      <w:proofErr w:type="spellEnd"/>
      <w:r>
        <w:t xml:space="preserve"> </w:t>
      </w:r>
      <w:proofErr w:type="spellStart"/>
      <w:r>
        <w:t>Mujal</w:t>
      </w:r>
      <w:proofErr w:type="spellEnd"/>
      <w:r>
        <w:t>-Léon and Joshua W. Busby, Much Ado About Something</w:t>
      </w:r>
      <w:proofErr w:type="gramStart"/>
      <w:r>
        <w:t>?:</w:t>
      </w:r>
      <w:proofErr w:type="gramEnd"/>
      <w:r>
        <w:t xml:space="preserve"> Regime Change in Cuba, in Cuban Communism, 1959-2003, supra., 499-500.</w:t>
      </w:r>
    </w:p>
  </w:footnote>
  <w:footnote w:id="182">
    <w:p w:rsidR="0004057F" w:rsidRDefault="0004057F" w:rsidP="00B77C60">
      <w:pPr>
        <w:pStyle w:val="FootnoteText"/>
      </w:pPr>
      <w:r>
        <w:rPr>
          <w:rStyle w:val="FootnoteReference"/>
        </w:rPr>
        <w:footnoteRef/>
      </w:r>
      <w:r>
        <w:t xml:space="preserve"> See</w:t>
      </w:r>
      <w:proofErr w:type="gramStart"/>
      <w:r>
        <w:t>,  e.g</w:t>
      </w:r>
      <w:proofErr w:type="gramEnd"/>
      <w:r>
        <w:t>.,  Edward  Gonzalez,  After  Castro:  Alternative  Regimes  and  U.S. Policy, Institute for Cuban and Cuban-American Studies (2002).</w:t>
      </w:r>
    </w:p>
  </w:footnote>
  <w:footnote w:id="183">
    <w:p w:rsidR="0004057F" w:rsidRDefault="0004057F" w:rsidP="00922193">
      <w:pPr>
        <w:pStyle w:val="FootnoteText"/>
      </w:pPr>
      <w:r>
        <w:rPr>
          <w:rStyle w:val="FootnoteReference"/>
        </w:rPr>
        <w:footnoteRef/>
      </w:r>
      <w:r>
        <w:t xml:space="preserve"> Fidel Castro </w:t>
      </w:r>
      <w:proofErr w:type="spellStart"/>
      <w:r>
        <w:t>Ruz</w:t>
      </w:r>
      <w:proofErr w:type="spellEnd"/>
      <w:r>
        <w:t xml:space="preserve">, </w:t>
      </w:r>
      <w:proofErr w:type="spellStart"/>
      <w:r>
        <w:t>Discurso</w:t>
      </w:r>
      <w:proofErr w:type="spellEnd"/>
      <w:r>
        <w:t xml:space="preserve"> </w:t>
      </w:r>
      <w:proofErr w:type="spellStart"/>
      <w:r>
        <w:t>pronunciado</w:t>
      </w:r>
      <w:proofErr w:type="spellEnd"/>
      <w:r>
        <w:t xml:space="preserve"> </w:t>
      </w:r>
      <w:proofErr w:type="spellStart"/>
      <w:r>
        <w:t>por</w:t>
      </w:r>
      <w:proofErr w:type="spellEnd"/>
      <w:r>
        <w:t xml:space="preserve"> el </w:t>
      </w:r>
      <w:proofErr w:type="spellStart"/>
      <w:r>
        <w:t>Comandante</w:t>
      </w:r>
      <w:proofErr w:type="spellEnd"/>
      <w:r>
        <w:t xml:space="preserve"> </w:t>
      </w:r>
      <w:proofErr w:type="spellStart"/>
      <w:r>
        <w:t>en</w:t>
      </w:r>
      <w:proofErr w:type="spellEnd"/>
      <w:r>
        <w:t xml:space="preserve"> </w:t>
      </w:r>
      <w:proofErr w:type="spellStart"/>
      <w:r>
        <w:t>Jefe</w:t>
      </w:r>
      <w:proofErr w:type="spellEnd"/>
      <w:r>
        <w:t xml:space="preserve"> Fidel Castro</w:t>
      </w:r>
    </w:p>
    <w:p w:rsidR="0004057F" w:rsidRDefault="0004057F" w:rsidP="00922193">
      <w:pPr>
        <w:pStyle w:val="FootnoteText"/>
      </w:pPr>
      <w:proofErr w:type="spellStart"/>
      <w:r>
        <w:t>Ruz</w:t>
      </w:r>
      <w:proofErr w:type="spellEnd"/>
      <w:r>
        <w:t xml:space="preserve">, primer </w:t>
      </w:r>
      <w:proofErr w:type="spellStart"/>
      <w:r>
        <w:t>secretario</w:t>
      </w:r>
      <w:proofErr w:type="spellEnd"/>
      <w:r>
        <w:t xml:space="preserve"> del </w:t>
      </w:r>
      <w:proofErr w:type="spellStart"/>
      <w:r>
        <w:t>Comité</w:t>
      </w:r>
      <w:proofErr w:type="spellEnd"/>
      <w:r>
        <w:t xml:space="preserve"> Central del </w:t>
      </w:r>
      <w:proofErr w:type="spellStart"/>
      <w:r>
        <w:t>Partido</w:t>
      </w:r>
      <w:proofErr w:type="spellEnd"/>
      <w:r>
        <w:t xml:space="preserve"> </w:t>
      </w:r>
      <w:proofErr w:type="spellStart"/>
      <w:r>
        <w:t>Comunista</w:t>
      </w:r>
      <w:proofErr w:type="spellEnd"/>
      <w:r>
        <w:t xml:space="preserve"> de Cuba y primer</w:t>
      </w:r>
    </w:p>
    <w:p w:rsidR="0004057F" w:rsidRDefault="0004057F" w:rsidP="00922193">
      <w:pPr>
        <w:pStyle w:val="FootnoteText"/>
      </w:pPr>
      <w:proofErr w:type="spellStart"/>
      <w:r>
        <w:t>ministro</w:t>
      </w:r>
      <w:proofErr w:type="spellEnd"/>
      <w:r>
        <w:t xml:space="preserve"> del </w:t>
      </w:r>
      <w:proofErr w:type="spellStart"/>
      <w:r>
        <w:t>gobierno</w:t>
      </w:r>
      <w:proofErr w:type="spellEnd"/>
      <w:r>
        <w:t xml:space="preserve"> </w:t>
      </w:r>
      <w:proofErr w:type="spellStart"/>
      <w:r>
        <w:t>revolucionario</w:t>
      </w:r>
      <w:proofErr w:type="spellEnd"/>
      <w:r>
        <w:t xml:space="preserve">, </w:t>
      </w:r>
      <w:proofErr w:type="spellStart"/>
      <w:r>
        <w:t>en</w:t>
      </w:r>
      <w:proofErr w:type="spellEnd"/>
      <w:r>
        <w:t xml:space="preserve"> el </w:t>
      </w:r>
      <w:proofErr w:type="spellStart"/>
      <w:r>
        <w:t>acto</w:t>
      </w:r>
      <w:proofErr w:type="spellEnd"/>
      <w:r>
        <w:t xml:space="preserve"> </w:t>
      </w:r>
      <w:proofErr w:type="spellStart"/>
      <w:r>
        <w:t>en</w:t>
      </w:r>
      <w:proofErr w:type="spellEnd"/>
      <w:r>
        <w:t xml:space="preserve"> </w:t>
      </w:r>
      <w:proofErr w:type="spellStart"/>
      <w:r>
        <w:t>que</w:t>
      </w:r>
      <w:proofErr w:type="spellEnd"/>
      <w:r>
        <w:t xml:space="preserve"> le </w:t>
      </w:r>
      <w:proofErr w:type="spellStart"/>
      <w:r>
        <w:t>fueran</w:t>
      </w:r>
      <w:proofErr w:type="spellEnd"/>
      <w:r>
        <w:t xml:space="preserve"> </w:t>
      </w:r>
      <w:proofErr w:type="spellStart"/>
      <w:r>
        <w:t>entregados</w:t>
      </w:r>
      <w:proofErr w:type="spellEnd"/>
      <w:r>
        <w:t xml:space="preserve"> los</w:t>
      </w:r>
    </w:p>
    <w:p w:rsidR="0004057F" w:rsidRDefault="0004057F" w:rsidP="00922193">
      <w:pPr>
        <w:pStyle w:val="FootnoteText"/>
      </w:pPr>
      <w:proofErr w:type="spellStart"/>
      <w:r>
        <w:t>compromisos</w:t>
      </w:r>
      <w:proofErr w:type="spellEnd"/>
      <w:r>
        <w:t xml:space="preserve"> del pueblo </w:t>
      </w:r>
      <w:proofErr w:type="spellStart"/>
      <w:r>
        <w:t>en</w:t>
      </w:r>
      <w:proofErr w:type="spellEnd"/>
      <w:r>
        <w:t xml:space="preserve"> </w:t>
      </w:r>
      <w:proofErr w:type="spellStart"/>
      <w:r>
        <w:t>saludo</w:t>
      </w:r>
      <w:proofErr w:type="spellEnd"/>
      <w:r>
        <w:t xml:space="preserve"> al Primer </w:t>
      </w:r>
      <w:proofErr w:type="spellStart"/>
      <w:r>
        <w:t>Congreso</w:t>
      </w:r>
      <w:proofErr w:type="spellEnd"/>
      <w:r>
        <w:t xml:space="preserve"> del </w:t>
      </w:r>
      <w:proofErr w:type="spellStart"/>
      <w:r>
        <w:t>Partido</w:t>
      </w:r>
      <w:proofErr w:type="spellEnd"/>
      <w:r>
        <w:t xml:space="preserve"> </w:t>
      </w:r>
      <w:proofErr w:type="spellStart"/>
      <w:r>
        <w:t>por</w:t>
      </w:r>
      <w:proofErr w:type="spellEnd"/>
      <w:r>
        <w:t xml:space="preserve"> parte de los</w:t>
      </w:r>
    </w:p>
    <w:p w:rsidR="0004057F" w:rsidRDefault="0004057F" w:rsidP="00922193">
      <w:pPr>
        <w:pStyle w:val="FootnoteText"/>
      </w:pPr>
      <w:proofErr w:type="spellStart"/>
      <w:r>
        <w:t>dirigentes</w:t>
      </w:r>
      <w:proofErr w:type="spellEnd"/>
      <w:r>
        <w:t xml:space="preserve"> de </w:t>
      </w:r>
      <w:proofErr w:type="spellStart"/>
      <w:r>
        <w:t>las</w:t>
      </w:r>
      <w:proofErr w:type="spellEnd"/>
      <w:r>
        <w:t xml:space="preserve"> </w:t>
      </w:r>
      <w:proofErr w:type="spellStart"/>
      <w:r>
        <w:t>organizaciones</w:t>
      </w:r>
      <w:proofErr w:type="spellEnd"/>
      <w:r>
        <w:t xml:space="preserve"> de </w:t>
      </w:r>
      <w:proofErr w:type="spellStart"/>
      <w:r>
        <w:t>masas</w:t>
      </w:r>
      <w:proofErr w:type="spellEnd"/>
      <w:r>
        <w:t xml:space="preserve">, </w:t>
      </w:r>
      <w:proofErr w:type="spellStart"/>
      <w:r>
        <w:t>en</w:t>
      </w:r>
      <w:proofErr w:type="spellEnd"/>
      <w:r>
        <w:t xml:space="preserve"> el Palacio de la </w:t>
      </w:r>
      <w:proofErr w:type="spellStart"/>
      <w:r>
        <w:t>Revolución</w:t>
      </w:r>
      <w:proofErr w:type="spellEnd"/>
      <w:r>
        <w:t>, el 29 de</w:t>
      </w:r>
    </w:p>
    <w:p w:rsidR="0004057F" w:rsidRDefault="0004057F" w:rsidP="00922193">
      <w:pPr>
        <w:pStyle w:val="FootnoteText"/>
      </w:pPr>
      <w:r>
        <w:t xml:space="preserve">mayo de 1975," [Speech by Commander in Chief Fidel Castro </w:t>
      </w:r>
      <w:proofErr w:type="spellStart"/>
      <w:r>
        <w:t>Ruz</w:t>
      </w:r>
      <w:proofErr w:type="spellEnd"/>
      <w:r>
        <w:t>, first secretary of</w:t>
      </w:r>
    </w:p>
    <w:p w:rsidR="0004057F" w:rsidRDefault="0004057F" w:rsidP="00922193">
      <w:pPr>
        <w:pStyle w:val="FootnoteText"/>
      </w:pPr>
      <w:r>
        <w:t>the Central Committee of the Communist Party of Cuba and prime minister of the</w:t>
      </w:r>
    </w:p>
    <w:p w:rsidR="0004057F" w:rsidRDefault="0004057F" w:rsidP="00922193">
      <w:pPr>
        <w:pStyle w:val="FootnoteText"/>
      </w:pPr>
      <w:r>
        <w:t>revolutionary government, in the proceedings in which the leaders of the</w:t>
      </w:r>
    </w:p>
    <w:p w:rsidR="0004057F" w:rsidRDefault="0004057F" w:rsidP="00922193">
      <w:pPr>
        <w:pStyle w:val="FootnoteText"/>
      </w:pPr>
      <w:r>
        <w:t>organizations of the masses conveyed the undertakings of the nation in salutation to</w:t>
      </w:r>
    </w:p>
    <w:p w:rsidR="0004057F" w:rsidRDefault="0004057F" w:rsidP="00922193">
      <w:pPr>
        <w:pStyle w:val="FootnoteText"/>
      </w:pPr>
      <w:r>
        <w:t>the First Party Congress in the Palace of the Revolution] AÑO DEL PRIMER</w:t>
      </w:r>
    </w:p>
    <w:p w:rsidR="0004057F" w:rsidRDefault="0004057F" w:rsidP="00922193">
      <w:pPr>
        <w:pStyle w:val="FootnoteText"/>
      </w:pPr>
      <w:r>
        <w:t>CONGRESO. Available http://congresopcc.cip.cu/wpcontent/uploads/2011/02/DISCURSO-DE-FIDEL-EN-EL-ACTO-EN-QUE-LEFUERAN-ENTREGADOS-LOS-COMPROMISOS-DEL-PUEBLO-EN-SALUDOAL-PRIMER-CONGRESO-DEL-PARTIDO.pdf (in the original: “</w:t>
      </w:r>
      <w:proofErr w:type="spellStart"/>
      <w:r>
        <w:t>Cuando</w:t>
      </w:r>
      <w:proofErr w:type="spellEnd"/>
      <w:r>
        <w:t xml:space="preserve"> </w:t>
      </w:r>
      <w:proofErr w:type="spellStart"/>
      <w:r>
        <w:t>nosotros</w:t>
      </w:r>
      <w:proofErr w:type="spellEnd"/>
    </w:p>
    <w:p w:rsidR="0004057F" w:rsidRDefault="0004057F" w:rsidP="00922193">
      <w:pPr>
        <w:pStyle w:val="FootnoteText"/>
      </w:pPr>
      <w:proofErr w:type="spellStart"/>
      <w:r>
        <w:t>analizamos</w:t>
      </w:r>
      <w:proofErr w:type="spellEnd"/>
      <w:r>
        <w:t xml:space="preserve"> </w:t>
      </w:r>
      <w:proofErr w:type="spellStart"/>
      <w:r>
        <w:t>otros</w:t>
      </w:r>
      <w:proofErr w:type="spellEnd"/>
      <w:r>
        <w:t xml:space="preserve"> </w:t>
      </w:r>
      <w:proofErr w:type="spellStart"/>
      <w:r>
        <w:t>procesos</w:t>
      </w:r>
      <w:proofErr w:type="spellEnd"/>
      <w:r>
        <w:t xml:space="preserve"> </w:t>
      </w:r>
      <w:proofErr w:type="spellStart"/>
      <w:r>
        <w:t>revolucionarios</w:t>
      </w:r>
      <w:proofErr w:type="spellEnd"/>
      <w:r>
        <w:t xml:space="preserve">, </w:t>
      </w:r>
      <w:proofErr w:type="spellStart"/>
      <w:r>
        <w:t>nos</w:t>
      </w:r>
      <w:proofErr w:type="spellEnd"/>
      <w:r>
        <w:t xml:space="preserve"> </w:t>
      </w:r>
      <w:proofErr w:type="spellStart"/>
      <w:r>
        <w:t>angustiamos</w:t>
      </w:r>
      <w:proofErr w:type="spellEnd"/>
      <w:r>
        <w:t xml:space="preserve"> </w:t>
      </w:r>
      <w:proofErr w:type="spellStart"/>
      <w:r>
        <w:t>porque</w:t>
      </w:r>
      <w:proofErr w:type="spellEnd"/>
      <w:r>
        <w:t xml:space="preserve"> no se </w:t>
      </w:r>
      <w:proofErr w:type="spellStart"/>
      <w:r>
        <w:t>consolidan</w:t>
      </w:r>
      <w:proofErr w:type="spellEnd"/>
      <w:r>
        <w:t>,</w:t>
      </w:r>
    </w:p>
    <w:p w:rsidR="0004057F" w:rsidRPr="00922193" w:rsidRDefault="0004057F" w:rsidP="00922193">
      <w:pPr>
        <w:pStyle w:val="FootnoteText"/>
      </w:pPr>
      <w:proofErr w:type="spellStart"/>
      <w:r>
        <w:t>porque</w:t>
      </w:r>
      <w:proofErr w:type="spellEnd"/>
      <w:r>
        <w:t xml:space="preserve"> no se </w:t>
      </w:r>
      <w:proofErr w:type="spellStart"/>
      <w:r>
        <w:t>institucionalizan</w:t>
      </w:r>
      <w:proofErr w:type="spellEnd"/>
      <w:r>
        <w:t xml:space="preserve">, </w:t>
      </w:r>
      <w:proofErr w:type="spellStart"/>
      <w:r>
        <w:t>porque</w:t>
      </w:r>
      <w:proofErr w:type="spellEnd"/>
      <w:r>
        <w:t xml:space="preserve"> no </w:t>
      </w:r>
      <w:proofErr w:type="spellStart"/>
      <w:r>
        <w:t>implican</w:t>
      </w:r>
      <w:proofErr w:type="spellEnd"/>
      <w:r>
        <w:t xml:space="preserve"> </w:t>
      </w:r>
      <w:proofErr w:type="spellStart"/>
      <w:r>
        <w:t>garantía</w:t>
      </w:r>
      <w:proofErr w:type="spellEnd"/>
      <w:r>
        <w:t xml:space="preserve"> </w:t>
      </w:r>
      <w:proofErr w:type="gramStart"/>
      <w:r>
        <w:t>del</w:t>
      </w:r>
      <w:proofErr w:type="gramEnd"/>
      <w:r>
        <w:t xml:space="preserve"> </w:t>
      </w:r>
      <w:proofErr w:type="spellStart"/>
      <w:r>
        <w:t>futuro</w:t>
      </w:r>
      <w:proofErr w:type="spellEnd"/>
      <w:r>
        <w:t>.”).</w:t>
      </w:r>
    </w:p>
  </w:footnote>
  <w:footnote w:id="184">
    <w:p w:rsidR="0004057F" w:rsidRDefault="0004057F" w:rsidP="00922193">
      <w:pPr>
        <w:pStyle w:val="FootnoteText"/>
      </w:pPr>
      <w:r>
        <w:rPr>
          <w:rStyle w:val="FootnoteReference"/>
        </w:rPr>
        <w:footnoteRef/>
      </w:r>
      <w:r>
        <w:t xml:space="preserve"> See, e.g., Mauricio A. Font, Cuba and Castro: Beyond the ‘Battle of Ideas’, in </w:t>
      </w:r>
    </w:p>
    <w:p w:rsidR="0004057F" w:rsidRDefault="0004057F" w:rsidP="00922193">
      <w:pPr>
        <w:pStyle w:val="FootnoteText"/>
      </w:pPr>
      <w:r>
        <w:t xml:space="preserve">A  </w:t>
      </w:r>
      <w:proofErr w:type="gramStart"/>
      <w:r>
        <w:t>Changing  Cuba</w:t>
      </w:r>
      <w:proofErr w:type="gramEnd"/>
      <w:r>
        <w:t xml:space="preserve">  in  a  Changing  World  43-72  (Mauricio  A.  Fount,  ed.,  New York:  </w:t>
      </w:r>
      <w:proofErr w:type="spellStart"/>
      <w:r>
        <w:t>Bildner</w:t>
      </w:r>
      <w:proofErr w:type="spellEnd"/>
      <w:r>
        <w:t xml:space="preserve">  Center  for  Western  Hemisphere  Studies,  2008)  available http://www.gc.cuny.edu/CUNY_GC/media/CUNY-GraduateCenter/PDF/Centers/Bildner%20Center%20for%20Western%20Hemisphere%20Studies/CubaBOOK2008-frombackup.pdf#page=57.</w:t>
      </w:r>
    </w:p>
  </w:footnote>
  <w:footnote w:id="185">
    <w:p w:rsidR="0004057F" w:rsidRDefault="0004057F" w:rsidP="008C6332">
      <w:pPr>
        <w:pStyle w:val="FootnoteText"/>
      </w:pPr>
      <w:r>
        <w:rPr>
          <w:rStyle w:val="FootnoteReference"/>
        </w:rPr>
        <w:footnoteRef/>
      </w:r>
      <w:r>
        <w:t xml:space="preserve"> See, e.g., Arturo Lopez-Levy, Communist Party Must Do More to Spur Cuba Reforms</w:t>
      </w:r>
      <w:proofErr w:type="gramStart"/>
      <w:r>
        <w:t>,  Fox</w:t>
      </w:r>
      <w:proofErr w:type="gramEnd"/>
      <w:r>
        <w:t xml:space="preserve">  News  Latino,  Nov.  19</w:t>
      </w:r>
      <w:proofErr w:type="gramStart"/>
      <w:r>
        <w:t>,  2011</w:t>
      </w:r>
      <w:proofErr w:type="gramEnd"/>
      <w:r>
        <w:t>.   Available http://latino.foxnews.com/latino/politics/2011/11/19/scholar-communist-partymust-do-more-to-spur-cuba-reforms</w:t>
      </w:r>
      <w:proofErr w:type="gramStart"/>
      <w:r>
        <w:t>/  (</w:t>
      </w:r>
      <w:proofErr w:type="gramEnd"/>
      <w:r>
        <w:t>“But, according to Lopez-Levy, the type of change insinuated by President Raul Castro's reform plan requires a party that not only "wears the mantle of the revolution, of the historical path (the island has taken since 1959), but which is focused on the political task of promoting that  reform.".  .  .  "That  involves  more  significant  political  changes  that  do  not mean the (end of the one-party system) or anything of the sort, but do imply a more  dynamic  role  for  the  party  as  a  vehicle  of  change,  reform  and institutionalization," the expert said.”).</w:t>
      </w:r>
    </w:p>
  </w:footnote>
  <w:footnote w:id="186">
    <w:p w:rsidR="0004057F" w:rsidRDefault="0004057F" w:rsidP="008C6332">
      <w:pPr>
        <w:pStyle w:val="FootnoteText"/>
      </w:pPr>
      <w:r>
        <w:rPr>
          <w:rStyle w:val="FootnoteReference"/>
        </w:rPr>
        <w:footnoteRef/>
      </w:r>
      <w:r>
        <w:t xml:space="preserve"> Cf., </w:t>
      </w:r>
      <w:proofErr w:type="spellStart"/>
      <w:r>
        <w:t>Slavoj</w:t>
      </w:r>
      <w:proofErr w:type="spellEnd"/>
      <w:r>
        <w:t xml:space="preserve"> </w:t>
      </w:r>
      <w:proofErr w:type="spellStart"/>
      <w:r>
        <w:t>Zizek</w:t>
      </w:r>
      <w:proofErr w:type="spellEnd"/>
      <w:r>
        <w:t xml:space="preserve">, Stalinism, </w:t>
      </w:r>
      <w:proofErr w:type="gramStart"/>
      <w:r>
        <w:t>Lacan.com</w:t>
      </w:r>
      <w:proofErr w:type="gramEnd"/>
      <w:r>
        <w:t xml:space="preserve"> (1997/2007). Available http://www.lacan.com/zizstalin.htm.  </w:t>
      </w:r>
    </w:p>
  </w:footnote>
  <w:footnote w:id="187">
    <w:p w:rsidR="0004057F" w:rsidRDefault="0004057F" w:rsidP="00E1245F">
      <w:pPr>
        <w:pStyle w:val="FootnoteText"/>
      </w:pPr>
      <w:r>
        <w:rPr>
          <w:rStyle w:val="FootnoteReference"/>
        </w:rPr>
        <w:footnoteRef/>
      </w:r>
      <w:r>
        <w:t xml:space="preserve"> And  thus  the  caution  expressed  in  Miriam  Celaya,  </w:t>
      </w:r>
      <w:proofErr w:type="spellStart"/>
      <w:r>
        <w:t>Telaraña</w:t>
      </w:r>
      <w:proofErr w:type="spellEnd"/>
      <w:r>
        <w:t xml:space="preserve">  para  </w:t>
      </w:r>
      <w:proofErr w:type="spellStart"/>
      <w:r>
        <w:t>atrapar</w:t>
      </w:r>
      <w:proofErr w:type="spellEnd"/>
      <w:r>
        <w:t xml:space="preserve"> </w:t>
      </w:r>
      <w:proofErr w:type="spellStart"/>
      <w:r>
        <w:t>inversionistas</w:t>
      </w:r>
      <w:proofErr w:type="spellEnd"/>
      <w:r>
        <w:t xml:space="preserve">:  </w:t>
      </w:r>
      <w:proofErr w:type="spellStart"/>
      <w:r>
        <w:t>Resta</w:t>
      </w:r>
      <w:proofErr w:type="spellEnd"/>
      <w:r>
        <w:t xml:space="preserve">  </w:t>
      </w:r>
      <w:proofErr w:type="spellStart"/>
      <w:r>
        <w:t>ver</w:t>
      </w:r>
      <w:proofErr w:type="spellEnd"/>
      <w:r>
        <w:t xml:space="preserve">  </w:t>
      </w:r>
      <w:proofErr w:type="spellStart"/>
      <w:r>
        <w:t>cuántos</w:t>
      </w:r>
      <w:proofErr w:type="spellEnd"/>
      <w:r>
        <w:t xml:space="preserve">  </w:t>
      </w:r>
      <w:proofErr w:type="spellStart"/>
      <w:r>
        <w:t>empresarios</w:t>
      </w:r>
      <w:proofErr w:type="spellEnd"/>
      <w:r>
        <w:t xml:space="preserve">  </w:t>
      </w:r>
      <w:proofErr w:type="spellStart"/>
      <w:r>
        <w:t>incautos</w:t>
      </w:r>
      <w:proofErr w:type="spellEnd"/>
      <w:r>
        <w:t xml:space="preserve">  </w:t>
      </w:r>
      <w:proofErr w:type="spellStart"/>
      <w:r>
        <w:t>caerán</w:t>
      </w:r>
      <w:proofErr w:type="spellEnd"/>
      <w:r>
        <w:t xml:space="preserve">  </w:t>
      </w:r>
      <w:proofErr w:type="spellStart"/>
      <w:r>
        <w:t>en</w:t>
      </w:r>
      <w:proofErr w:type="spellEnd"/>
      <w:r>
        <w:t xml:space="preserve">  </w:t>
      </w:r>
      <w:proofErr w:type="spellStart"/>
      <w:r>
        <w:t>las</w:t>
      </w:r>
      <w:proofErr w:type="spellEnd"/>
      <w:r>
        <w:t xml:space="preserve">  </w:t>
      </w:r>
      <w:proofErr w:type="spellStart"/>
      <w:r>
        <w:t>turbias</w:t>
      </w:r>
      <w:proofErr w:type="spellEnd"/>
      <w:r>
        <w:t xml:space="preserve"> </w:t>
      </w:r>
      <w:proofErr w:type="spellStart"/>
      <w:r>
        <w:t>redes</w:t>
      </w:r>
      <w:proofErr w:type="spellEnd"/>
      <w:r>
        <w:t xml:space="preserve">  de  la  </w:t>
      </w:r>
      <w:proofErr w:type="spellStart"/>
      <w:r>
        <w:t>nueva</w:t>
      </w:r>
      <w:proofErr w:type="spellEnd"/>
      <w:r>
        <w:t xml:space="preserve">  Ley  de  la  </w:t>
      </w:r>
      <w:proofErr w:type="spellStart"/>
      <w:r>
        <w:t>Inversión</w:t>
      </w:r>
      <w:proofErr w:type="spellEnd"/>
      <w:r>
        <w:t xml:space="preserve">  </w:t>
      </w:r>
      <w:proofErr w:type="spellStart"/>
      <w:r>
        <w:t>extranjera</w:t>
      </w:r>
      <w:proofErr w:type="spellEnd"/>
      <w:r>
        <w:t xml:space="preserve">, </w:t>
      </w:r>
      <w:proofErr w:type="spellStart"/>
      <w:r>
        <w:t>CubaNet</w:t>
      </w:r>
      <w:proofErr w:type="spellEnd"/>
      <w:r>
        <w:t>, (</w:t>
      </w:r>
      <w:proofErr w:type="spellStart"/>
      <w:r>
        <w:t>viernes</w:t>
      </w:r>
      <w:proofErr w:type="spellEnd"/>
      <w:r>
        <w:t xml:space="preserve">,  </w:t>
      </w:r>
      <w:proofErr w:type="spellStart"/>
      <w:r>
        <w:t>abril</w:t>
      </w:r>
      <w:proofErr w:type="spellEnd"/>
      <w:r>
        <w:t xml:space="preserve">  4, 2014).   </w:t>
      </w:r>
      <w:proofErr w:type="gramStart"/>
      <w:r>
        <w:t>Available  http</w:t>
      </w:r>
      <w:proofErr w:type="gramEnd"/>
      <w:r>
        <w:t>://www.cubanet.org/opiniones/telarana-para-atraparinversionistas/.</w:t>
      </w:r>
    </w:p>
  </w:footnote>
  <w:footnote w:id="188">
    <w:p w:rsidR="0004057F" w:rsidRDefault="0004057F" w:rsidP="004D7E9C">
      <w:pPr>
        <w:pStyle w:val="FootnoteText"/>
      </w:pPr>
      <w:r>
        <w:rPr>
          <w:rStyle w:val="FootnoteReference"/>
        </w:rPr>
        <w:footnoteRef/>
      </w:r>
      <w:r>
        <w:t xml:space="preserve"> Francisco  </w:t>
      </w:r>
      <w:proofErr w:type="spellStart"/>
      <w:r>
        <w:t>Jara</w:t>
      </w:r>
      <w:proofErr w:type="spellEnd"/>
      <w:r>
        <w:t xml:space="preserve">,  China’s  Xi  Ends  Latin  American  Tour  at  Cuba  Barracks, Yahoo  News,  </w:t>
      </w:r>
      <w:proofErr w:type="spellStart"/>
      <w:r>
        <w:t>Juky</w:t>
      </w:r>
      <w:proofErr w:type="spellEnd"/>
      <w:r>
        <w:t xml:space="preserve">  23,  2014.   Available http://news.yahoo.com/chinas-xivenezuela-seeking-trade-oil-deals-111011539.html.</w:t>
      </w:r>
    </w:p>
  </w:footnote>
  <w:footnote w:id="189">
    <w:p w:rsidR="0004057F" w:rsidRDefault="0004057F" w:rsidP="004D7E9C">
      <w:pPr>
        <w:pStyle w:val="FootnoteText"/>
      </w:pPr>
      <w:r>
        <w:rPr>
          <w:rStyle w:val="FootnoteReference"/>
        </w:rPr>
        <w:footnoteRef/>
      </w:r>
      <w:r>
        <w:t xml:space="preserve"> </w:t>
      </w:r>
      <w:proofErr w:type="spellStart"/>
      <w:r>
        <w:t>Lineamientos</w:t>
      </w:r>
      <w:proofErr w:type="spellEnd"/>
      <w:r>
        <w:t xml:space="preserve"> de la </w:t>
      </w:r>
      <w:proofErr w:type="spellStart"/>
      <w:r>
        <w:t>Política</w:t>
      </w:r>
      <w:proofErr w:type="spellEnd"/>
      <w:r>
        <w:t xml:space="preserve"> </w:t>
      </w:r>
      <w:proofErr w:type="spellStart"/>
      <w:r>
        <w:t>Económica</w:t>
      </w:r>
      <w:proofErr w:type="spellEnd"/>
      <w:r>
        <w:t xml:space="preserve"> y Social del </w:t>
      </w:r>
      <w:proofErr w:type="spellStart"/>
      <w:r>
        <w:t>Partido</w:t>
      </w:r>
      <w:proofErr w:type="spellEnd"/>
      <w:r>
        <w:t xml:space="preserve"> y la </w:t>
      </w:r>
      <w:proofErr w:type="spellStart"/>
      <w:r>
        <w:t>Revolución</w:t>
      </w:r>
      <w:proofErr w:type="spellEnd"/>
      <w:r>
        <w:t xml:space="preserve"> 18 April 2011, adopted by the </w:t>
      </w:r>
      <w:proofErr w:type="spellStart"/>
      <w:r>
        <w:t>VIth</w:t>
      </w:r>
      <w:proofErr w:type="spellEnd"/>
      <w:r>
        <w:t xml:space="preserve"> Congress of the Cuban Communist Party, available http://www..juventudrebelde.cu/file/pdf/suplementos/lineamientospolitica-partido-cuba.pdf  </w:t>
      </w:r>
    </w:p>
  </w:footnote>
  <w:footnote w:id="190">
    <w:p w:rsidR="0004057F" w:rsidRDefault="0004057F" w:rsidP="004D7E9C">
      <w:pPr>
        <w:pStyle w:val="FootnoteText"/>
      </w:pPr>
      <w:r>
        <w:rPr>
          <w:rStyle w:val="FootnoteReference"/>
        </w:rPr>
        <w:footnoteRef/>
      </w:r>
      <w:r>
        <w:t xml:space="preserve"> See Hu </w:t>
      </w:r>
      <w:proofErr w:type="spellStart"/>
      <w:r>
        <w:t>Angang</w:t>
      </w:r>
      <w:proofErr w:type="spellEnd"/>
      <w:r>
        <w:t xml:space="preserve">, Collective Presidency in China (Beijing, Tsinghua Institute for  Contemporary  China  Studies,  2013);  discussed  in  Larry  Catá  Backer, Crafting  a  Theory  of  Socialist  Democracy  for  China  in  the  21st  Century: Considering Hu </w:t>
      </w:r>
      <w:proofErr w:type="spellStart"/>
      <w:r>
        <w:t>Angang’s</w:t>
      </w:r>
      <w:proofErr w:type="spellEnd"/>
      <w:r>
        <w:t xml:space="preserve"> Theory of Collective Presidency in the Context of the Emerging  Chinese  Constitutional  State,  16(1) Asian-Pacific  Law  And  Policy </w:t>
      </w:r>
      <w:r>
        <w:rPr>
          <w:rFonts w:hint="eastAsia"/>
        </w:rPr>
        <w:t>Journal 16(1):</w:t>
      </w:r>
      <w:r>
        <w:rPr>
          <w:rFonts w:hint="eastAsia"/>
        </w:rPr>
        <w:t>–</w:t>
      </w:r>
      <w:r>
        <w:rPr>
          <w:rFonts w:hint="eastAsia"/>
        </w:rPr>
        <w:t xml:space="preserve"> (forthcoming 2014). Chinese language version</w:t>
      </w:r>
      <w:r>
        <w:rPr>
          <w:rFonts w:hint="eastAsia"/>
        </w:rPr>
        <w:t>为</w:t>
      </w:r>
      <w:r>
        <w:rPr>
          <w:rFonts w:hint="eastAsia"/>
        </w:rPr>
        <w:t>21</w:t>
      </w:r>
      <w:r>
        <w:rPr>
          <w:rFonts w:hint="eastAsia"/>
        </w:rPr>
        <w:t>世纪的中国设计社会主义民主理论：中国宪政国家兴起语境下对胡鞍钢“集体领导制”理论的思考，</w:t>
      </w:r>
      <w:r>
        <w:t>Tsinghua University Journal (forthcoming 2015)</w:t>
      </w:r>
    </w:p>
  </w:footnote>
  <w:footnote w:id="191">
    <w:p w:rsidR="0004057F" w:rsidRDefault="0004057F" w:rsidP="004D7E9C">
      <w:pPr>
        <w:pStyle w:val="FootnoteText"/>
      </w:pPr>
      <w:r>
        <w:rPr>
          <w:rStyle w:val="FootnoteReference"/>
        </w:rPr>
        <w:footnoteRef/>
      </w:r>
      <w:r>
        <w:t xml:space="preserve"> I use the Chinese term deliberately. See Liu </w:t>
      </w:r>
      <w:proofErr w:type="spellStart"/>
      <w:r>
        <w:t>Yunshan</w:t>
      </w:r>
      <w:proofErr w:type="spellEnd"/>
      <w:r>
        <w:t xml:space="preserve">, Working Out a Path of Socialist  Modernization  with  Chinese  Characteristics,  </w:t>
      </w:r>
      <w:proofErr w:type="spellStart"/>
      <w:r>
        <w:t>Qiushi</w:t>
      </w:r>
      <w:proofErr w:type="spellEnd"/>
      <w:r>
        <w:t xml:space="preserve">  Journal  3(2): (April  1,  2011)  available http://english.qstheory.cn/politics/201109/t20110924_112568.htm.  </w:t>
      </w:r>
    </w:p>
  </w:footnote>
  <w:footnote w:id="192">
    <w:p w:rsidR="0004057F" w:rsidRDefault="0004057F" w:rsidP="008367AF">
      <w:pPr>
        <w:pStyle w:val="FootnoteText"/>
      </w:pPr>
      <w:r>
        <w:rPr>
          <w:rStyle w:val="FootnoteReference"/>
        </w:rPr>
        <w:footnoteRef/>
      </w:r>
      <w:r>
        <w:t xml:space="preserve"> In  the  Chinese  context,  see  discussion  in  Larry  Catá  Backer,  The  Rule  of Law, the Chinese Communist Party, and Ideological Campaigns: </w:t>
      </w:r>
      <w:proofErr w:type="spellStart"/>
      <w:r>
        <w:t>Sange</w:t>
      </w:r>
      <w:proofErr w:type="spellEnd"/>
      <w:r>
        <w:t xml:space="preserve"> </w:t>
      </w:r>
      <w:proofErr w:type="spellStart"/>
      <w:r>
        <w:t>Daibiao</w:t>
      </w:r>
      <w:proofErr w:type="spellEnd"/>
      <w:r>
        <w:t xml:space="preserve"> (the  'Three  Represents'),  Socialist  Rule  of  Law,  and  Modern  Chinese Constitutionalism.  </w:t>
      </w:r>
      <w:proofErr w:type="gramStart"/>
      <w:r>
        <w:t>Journal  of</w:t>
      </w:r>
      <w:proofErr w:type="gramEnd"/>
      <w:r>
        <w:t xml:space="preserve">  Transnational  Law  and Contemporary  Problems, Vol. 16, No. 1, 2006. Available at SSRN: http://ssrn.com/abstract=929636.  </w:t>
      </w:r>
    </w:p>
  </w:footnote>
  <w:footnote w:id="193">
    <w:p w:rsidR="0004057F" w:rsidRDefault="0004057F" w:rsidP="008367AF">
      <w:pPr>
        <w:pStyle w:val="FootnoteText"/>
      </w:pPr>
      <w:r>
        <w:rPr>
          <w:rStyle w:val="FootnoteReference"/>
        </w:rPr>
        <w:footnoteRef/>
      </w:r>
      <w:r>
        <w:t xml:space="preserve"> It has been powerful enough to affect even the forms of the discussion of the regulatory context of business and human rights. See, e.g., Larry Catá Backer, The  Guiding  Principles  of  Business  and  Human  Rights  at  a  Crossroads:  The State,  the  Enterprise,  and  the  </w:t>
      </w:r>
      <w:proofErr w:type="spellStart"/>
      <w:r>
        <w:t>Spectre</w:t>
      </w:r>
      <w:proofErr w:type="spellEnd"/>
      <w:r>
        <w:t xml:space="preserve">  of  a  Treaty  to  Bind  them  All  (July  5, 2014). Available at SSRN: http://ssrn.com/abstract=2462844.</w:t>
      </w:r>
    </w:p>
  </w:footnote>
  <w:footnote w:id="194">
    <w:p w:rsidR="0004057F" w:rsidRDefault="0004057F" w:rsidP="008367AF">
      <w:pPr>
        <w:pStyle w:val="FootnoteText"/>
      </w:pPr>
      <w:r>
        <w:rPr>
          <w:rStyle w:val="FootnoteReference"/>
        </w:rPr>
        <w:footnoteRef/>
      </w:r>
      <w:r>
        <w:t xml:space="preserve"> Chinese Premier Meets Cuba’s First Vice President, Xinhua, June 19, 2013. Available http://english.cpc.people.com.cn/206972/206976/8290188.html.</w:t>
      </w:r>
    </w:p>
  </w:footnote>
  <w:footnote w:id="195">
    <w:p w:rsidR="0004057F" w:rsidRDefault="0004057F" w:rsidP="008367AF">
      <w:pPr>
        <w:pStyle w:val="FootnoteText"/>
      </w:pPr>
      <w:r>
        <w:rPr>
          <w:rStyle w:val="FootnoteReference"/>
        </w:rPr>
        <w:footnoteRef/>
      </w:r>
      <w:r>
        <w:t xml:space="preserve"> </w:t>
      </w:r>
      <w:proofErr w:type="gramStart"/>
      <w:r>
        <w:rPr>
          <w:rFonts w:hint="eastAsia"/>
        </w:rPr>
        <w:t>“</w:t>
      </w:r>
      <w:proofErr w:type="gramEnd"/>
      <w:r>
        <w:t>The question is being asked, what is the relationship between this continuing class struggle in China which Premier Hua’s speech affirmed, and the campaign to  carry  out  the  four  modernizations?  Hua  brought  out  the  two  controversial points dealing with this subject. First he said that “class struggle is no longer the principal contradiction in our society.” Secondly he called for an end to “large scale, turbulent class struggle” in the future.</w:t>
      </w:r>
      <w:proofErr w:type="gramStart"/>
      <w:r>
        <w:t>”</w:t>
      </w:r>
      <w:proofErr w:type="gramEnd"/>
      <w:r>
        <w:t xml:space="preserve"> Michael </w:t>
      </w:r>
      <w:proofErr w:type="spellStart"/>
      <w:r>
        <w:t>Klonsky</w:t>
      </w:r>
      <w:proofErr w:type="spellEnd"/>
      <w:r>
        <w:t xml:space="preserve">, Commentary by CPML Chairman: Socialist modernization and the class struggle in China today, </w:t>
      </w:r>
      <w:proofErr w:type="gramStart"/>
      <w:r>
        <w:t>The  Call</w:t>
      </w:r>
      <w:proofErr w:type="gramEnd"/>
      <w:r>
        <w:t xml:space="preserve">  8(32)  (1979),  available  http://www.marxists.org/history/erol/ncm-5/klonsky-china-2.htm.  (“Whether here in the U.S. or in China, there can be no substitute for concrete analysis of concrete conditions. This is the heart and soul of Marxism-Leninism.”).</w:t>
      </w:r>
    </w:p>
  </w:footnote>
  <w:footnote w:id="196">
    <w:p w:rsidR="0004057F" w:rsidRPr="002D7AC5" w:rsidRDefault="0004057F" w:rsidP="008367AF">
      <w:pPr>
        <w:pStyle w:val="FootnoteText"/>
      </w:pPr>
      <w:r>
        <w:rPr>
          <w:rStyle w:val="FootnoteReference"/>
        </w:rPr>
        <w:footnoteRef/>
      </w:r>
      <w:r>
        <w:t xml:space="preserve"> </w:t>
      </w:r>
      <w:proofErr w:type="gramStart"/>
      <w:r>
        <w:t>Constitution  Chinese</w:t>
      </w:r>
      <w:proofErr w:type="gramEnd"/>
      <w:r>
        <w:t xml:space="preserve">  Communist  Party  General  Program,  available http://news.xinhuanet.com/english/2007-10/25/content_6944738.htm.  </w:t>
      </w:r>
    </w:p>
  </w:footnote>
  <w:footnote w:id="197">
    <w:p w:rsidR="0004057F" w:rsidRDefault="0004057F" w:rsidP="00EE4914">
      <w:pPr>
        <w:pStyle w:val="FootnoteText"/>
      </w:pPr>
      <w:r>
        <w:rPr>
          <w:rStyle w:val="FootnoteReference"/>
        </w:rPr>
        <w:footnoteRef/>
      </w:r>
      <w:r>
        <w:t xml:space="preserve"> </w:t>
      </w:r>
      <w:proofErr w:type="gramStart"/>
      <w:r>
        <w:t xml:space="preserve">Fernando  </w:t>
      </w:r>
      <w:proofErr w:type="spellStart"/>
      <w:r>
        <w:t>Ravsberg</w:t>
      </w:r>
      <w:proofErr w:type="spellEnd"/>
      <w:proofErr w:type="gramEnd"/>
      <w:r>
        <w:t>, Cuba’s  Battle  of  Ideas, Havana  Times,  July  2010. Available http://www.havanatimes.org/?p=25770.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63BD1"/>
    <w:multiLevelType w:val="hybridMultilevel"/>
    <w:tmpl w:val="C8748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F4EEF"/>
    <w:multiLevelType w:val="hybridMultilevel"/>
    <w:tmpl w:val="6728074E"/>
    <w:lvl w:ilvl="0" w:tplc="83189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EE"/>
    <w:rsid w:val="000006AB"/>
    <w:rsid w:val="00001FCB"/>
    <w:rsid w:val="00003274"/>
    <w:rsid w:val="000033D1"/>
    <w:rsid w:val="0000395F"/>
    <w:rsid w:val="00003A04"/>
    <w:rsid w:val="00003D53"/>
    <w:rsid w:val="000054D7"/>
    <w:rsid w:val="0001261C"/>
    <w:rsid w:val="00013099"/>
    <w:rsid w:val="00014B6D"/>
    <w:rsid w:val="0002044C"/>
    <w:rsid w:val="00020FC3"/>
    <w:rsid w:val="00021175"/>
    <w:rsid w:val="00022D4A"/>
    <w:rsid w:val="0002315B"/>
    <w:rsid w:val="000239A9"/>
    <w:rsid w:val="00023E1F"/>
    <w:rsid w:val="000259FD"/>
    <w:rsid w:val="00026A41"/>
    <w:rsid w:val="00030886"/>
    <w:rsid w:val="00030BB7"/>
    <w:rsid w:val="000312F1"/>
    <w:rsid w:val="00031AAE"/>
    <w:rsid w:val="00032311"/>
    <w:rsid w:val="00032523"/>
    <w:rsid w:val="000329A7"/>
    <w:rsid w:val="00040448"/>
    <w:rsid w:val="0004057F"/>
    <w:rsid w:val="00043523"/>
    <w:rsid w:val="00043FD7"/>
    <w:rsid w:val="00047D53"/>
    <w:rsid w:val="00052431"/>
    <w:rsid w:val="000524E7"/>
    <w:rsid w:val="0005504C"/>
    <w:rsid w:val="00055175"/>
    <w:rsid w:val="00055822"/>
    <w:rsid w:val="0005656B"/>
    <w:rsid w:val="00056E6B"/>
    <w:rsid w:val="00056F8B"/>
    <w:rsid w:val="00057A92"/>
    <w:rsid w:val="00061DBC"/>
    <w:rsid w:val="0006466D"/>
    <w:rsid w:val="00065A32"/>
    <w:rsid w:val="000670AD"/>
    <w:rsid w:val="00071772"/>
    <w:rsid w:val="000744A0"/>
    <w:rsid w:val="000777E2"/>
    <w:rsid w:val="000801A1"/>
    <w:rsid w:val="00080AA5"/>
    <w:rsid w:val="00081473"/>
    <w:rsid w:val="00082775"/>
    <w:rsid w:val="00082F52"/>
    <w:rsid w:val="00084311"/>
    <w:rsid w:val="0008460F"/>
    <w:rsid w:val="00084F1D"/>
    <w:rsid w:val="00086549"/>
    <w:rsid w:val="00086FEF"/>
    <w:rsid w:val="000906B5"/>
    <w:rsid w:val="000937B5"/>
    <w:rsid w:val="00093B1F"/>
    <w:rsid w:val="00093DBE"/>
    <w:rsid w:val="000940B4"/>
    <w:rsid w:val="000940C6"/>
    <w:rsid w:val="00094DE6"/>
    <w:rsid w:val="0009553C"/>
    <w:rsid w:val="000A000B"/>
    <w:rsid w:val="000A47C0"/>
    <w:rsid w:val="000A61FA"/>
    <w:rsid w:val="000B1CDB"/>
    <w:rsid w:val="000B2C8B"/>
    <w:rsid w:val="000B50C1"/>
    <w:rsid w:val="000B5570"/>
    <w:rsid w:val="000B5D90"/>
    <w:rsid w:val="000B6122"/>
    <w:rsid w:val="000B66F5"/>
    <w:rsid w:val="000B79EE"/>
    <w:rsid w:val="000C04F0"/>
    <w:rsid w:val="000C1C2E"/>
    <w:rsid w:val="000C2151"/>
    <w:rsid w:val="000C2FBD"/>
    <w:rsid w:val="000C4C47"/>
    <w:rsid w:val="000C51F6"/>
    <w:rsid w:val="000C62DC"/>
    <w:rsid w:val="000C7BDA"/>
    <w:rsid w:val="000D0060"/>
    <w:rsid w:val="000D2A5B"/>
    <w:rsid w:val="000D2AFB"/>
    <w:rsid w:val="000D3C3E"/>
    <w:rsid w:val="000D3E6C"/>
    <w:rsid w:val="000D4E9A"/>
    <w:rsid w:val="000D750F"/>
    <w:rsid w:val="000E0DC0"/>
    <w:rsid w:val="000E42AB"/>
    <w:rsid w:val="000E5C7F"/>
    <w:rsid w:val="000E6D5C"/>
    <w:rsid w:val="000E70D0"/>
    <w:rsid w:val="000F10AB"/>
    <w:rsid w:val="000F1FB4"/>
    <w:rsid w:val="000F5948"/>
    <w:rsid w:val="000F5ABB"/>
    <w:rsid w:val="000F6970"/>
    <w:rsid w:val="00100AAC"/>
    <w:rsid w:val="00101548"/>
    <w:rsid w:val="00101687"/>
    <w:rsid w:val="00103A60"/>
    <w:rsid w:val="00105344"/>
    <w:rsid w:val="00105569"/>
    <w:rsid w:val="001061DC"/>
    <w:rsid w:val="0010624E"/>
    <w:rsid w:val="001062E5"/>
    <w:rsid w:val="00107208"/>
    <w:rsid w:val="00107C59"/>
    <w:rsid w:val="00110727"/>
    <w:rsid w:val="00111C17"/>
    <w:rsid w:val="00112F93"/>
    <w:rsid w:val="0011347E"/>
    <w:rsid w:val="00113800"/>
    <w:rsid w:val="001139B7"/>
    <w:rsid w:val="00113A1B"/>
    <w:rsid w:val="00114C33"/>
    <w:rsid w:val="00116B04"/>
    <w:rsid w:val="00116DC3"/>
    <w:rsid w:val="00120C10"/>
    <w:rsid w:val="00121184"/>
    <w:rsid w:val="00121610"/>
    <w:rsid w:val="00126A9B"/>
    <w:rsid w:val="00127423"/>
    <w:rsid w:val="00127D4C"/>
    <w:rsid w:val="00127F79"/>
    <w:rsid w:val="001306E1"/>
    <w:rsid w:val="001315C6"/>
    <w:rsid w:val="00133BF5"/>
    <w:rsid w:val="001340FF"/>
    <w:rsid w:val="00135333"/>
    <w:rsid w:val="00135D49"/>
    <w:rsid w:val="001401C0"/>
    <w:rsid w:val="00142D84"/>
    <w:rsid w:val="001440A8"/>
    <w:rsid w:val="00145B83"/>
    <w:rsid w:val="00151099"/>
    <w:rsid w:val="00153A57"/>
    <w:rsid w:val="001544EE"/>
    <w:rsid w:val="001545D1"/>
    <w:rsid w:val="00155E53"/>
    <w:rsid w:val="0015617E"/>
    <w:rsid w:val="001566C5"/>
    <w:rsid w:val="00156B83"/>
    <w:rsid w:val="00156E03"/>
    <w:rsid w:val="001579E8"/>
    <w:rsid w:val="001624C9"/>
    <w:rsid w:val="001649F9"/>
    <w:rsid w:val="00165D4A"/>
    <w:rsid w:val="00166643"/>
    <w:rsid w:val="0017067D"/>
    <w:rsid w:val="00170715"/>
    <w:rsid w:val="00172061"/>
    <w:rsid w:val="001722AD"/>
    <w:rsid w:val="00173FB0"/>
    <w:rsid w:val="00176CF3"/>
    <w:rsid w:val="00177F87"/>
    <w:rsid w:val="00180F76"/>
    <w:rsid w:val="00184124"/>
    <w:rsid w:val="00186DFE"/>
    <w:rsid w:val="00191928"/>
    <w:rsid w:val="00192F95"/>
    <w:rsid w:val="001948C6"/>
    <w:rsid w:val="00196ADA"/>
    <w:rsid w:val="00197174"/>
    <w:rsid w:val="001A06A8"/>
    <w:rsid w:val="001A152E"/>
    <w:rsid w:val="001A15FB"/>
    <w:rsid w:val="001A520E"/>
    <w:rsid w:val="001A7B76"/>
    <w:rsid w:val="001A7C4E"/>
    <w:rsid w:val="001B0338"/>
    <w:rsid w:val="001B16E6"/>
    <w:rsid w:val="001B1D80"/>
    <w:rsid w:val="001B28F7"/>
    <w:rsid w:val="001B43E9"/>
    <w:rsid w:val="001B4E42"/>
    <w:rsid w:val="001C17F4"/>
    <w:rsid w:val="001C190A"/>
    <w:rsid w:val="001C3031"/>
    <w:rsid w:val="001C6E72"/>
    <w:rsid w:val="001C6EA0"/>
    <w:rsid w:val="001D1C43"/>
    <w:rsid w:val="001D28D9"/>
    <w:rsid w:val="001D2D93"/>
    <w:rsid w:val="001D3FD3"/>
    <w:rsid w:val="001D47E8"/>
    <w:rsid w:val="001D4E4A"/>
    <w:rsid w:val="001D785F"/>
    <w:rsid w:val="001E1051"/>
    <w:rsid w:val="001E1085"/>
    <w:rsid w:val="001E19E1"/>
    <w:rsid w:val="001E31D1"/>
    <w:rsid w:val="001E3F33"/>
    <w:rsid w:val="001E67E8"/>
    <w:rsid w:val="001E7340"/>
    <w:rsid w:val="001F0946"/>
    <w:rsid w:val="001F2446"/>
    <w:rsid w:val="001F32E9"/>
    <w:rsid w:val="001F3EBA"/>
    <w:rsid w:val="001F4DF7"/>
    <w:rsid w:val="001F58B1"/>
    <w:rsid w:val="001F5D09"/>
    <w:rsid w:val="002004A3"/>
    <w:rsid w:val="00202709"/>
    <w:rsid w:val="002035F2"/>
    <w:rsid w:val="002040CE"/>
    <w:rsid w:val="0020411A"/>
    <w:rsid w:val="00204AAC"/>
    <w:rsid w:val="00204E88"/>
    <w:rsid w:val="002066C0"/>
    <w:rsid w:val="0020764B"/>
    <w:rsid w:val="00207D21"/>
    <w:rsid w:val="002109C9"/>
    <w:rsid w:val="00210C4B"/>
    <w:rsid w:val="00211175"/>
    <w:rsid w:val="002124CC"/>
    <w:rsid w:val="00213F96"/>
    <w:rsid w:val="0021469F"/>
    <w:rsid w:val="00214AF9"/>
    <w:rsid w:val="00214F8A"/>
    <w:rsid w:val="00215B9E"/>
    <w:rsid w:val="0021600C"/>
    <w:rsid w:val="00216513"/>
    <w:rsid w:val="00217A71"/>
    <w:rsid w:val="00220DD1"/>
    <w:rsid w:val="00220E1E"/>
    <w:rsid w:val="0022352E"/>
    <w:rsid w:val="002252C8"/>
    <w:rsid w:val="0022562F"/>
    <w:rsid w:val="0022642B"/>
    <w:rsid w:val="002270A0"/>
    <w:rsid w:val="0022748F"/>
    <w:rsid w:val="002276A6"/>
    <w:rsid w:val="0023132E"/>
    <w:rsid w:val="00233227"/>
    <w:rsid w:val="002354C3"/>
    <w:rsid w:val="002356E9"/>
    <w:rsid w:val="002376EE"/>
    <w:rsid w:val="00237A57"/>
    <w:rsid w:val="00241D92"/>
    <w:rsid w:val="00243BD4"/>
    <w:rsid w:val="00245378"/>
    <w:rsid w:val="00245B4E"/>
    <w:rsid w:val="00245C2E"/>
    <w:rsid w:val="00245FD1"/>
    <w:rsid w:val="00246DF9"/>
    <w:rsid w:val="0025496C"/>
    <w:rsid w:val="0025640F"/>
    <w:rsid w:val="002564E4"/>
    <w:rsid w:val="002577E0"/>
    <w:rsid w:val="00257F7F"/>
    <w:rsid w:val="002608F1"/>
    <w:rsid w:val="00262B6D"/>
    <w:rsid w:val="002640B3"/>
    <w:rsid w:val="00264E71"/>
    <w:rsid w:val="00266F92"/>
    <w:rsid w:val="00273865"/>
    <w:rsid w:val="0028245A"/>
    <w:rsid w:val="00284B01"/>
    <w:rsid w:val="00284BF1"/>
    <w:rsid w:val="00284FB1"/>
    <w:rsid w:val="0028775E"/>
    <w:rsid w:val="002905EE"/>
    <w:rsid w:val="002922DA"/>
    <w:rsid w:val="00292CFB"/>
    <w:rsid w:val="0029315E"/>
    <w:rsid w:val="00294CCC"/>
    <w:rsid w:val="00295959"/>
    <w:rsid w:val="002A0668"/>
    <w:rsid w:val="002A2F2E"/>
    <w:rsid w:val="002A589A"/>
    <w:rsid w:val="002A6240"/>
    <w:rsid w:val="002A7F53"/>
    <w:rsid w:val="002B04FC"/>
    <w:rsid w:val="002B0B65"/>
    <w:rsid w:val="002B237C"/>
    <w:rsid w:val="002B40AE"/>
    <w:rsid w:val="002B4B0B"/>
    <w:rsid w:val="002C1931"/>
    <w:rsid w:val="002C23A6"/>
    <w:rsid w:val="002C3150"/>
    <w:rsid w:val="002C33C2"/>
    <w:rsid w:val="002C3F04"/>
    <w:rsid w:val="002C537C"/>
    <w:rsid w:val="002C651C"/>
    <w:rsid w:val="002C663A"/>
    <w:rsid w:val="002C789E"/>
    <w:rsid w:val="002C7B24"/>
    <w:rsid w:val="002D0824"/>
    <w:rsid w:val="002D510F"/>
    <w:rsid w:val="002D537E"/>
    <w:rsid w:val="002D705E"/>
    <w:rsid w:val="002E3AC5"/>
    <w:rsid w:val="002E77CD"/>
    <w:rsid w:val="002F076C"/>
    <w:rsid w:val="002F2924"/>
    <w:rsid w:val="002F38B6"/>
    <w:rsid w:val="002F4A64"/>
    <w:rsid w:val="002F5BC6"/>
    <w:rsid w:val="002F76D4"/>
    <w:rsid w:val="003002D2"/>
    <w:rsid w:val="003007DD"/>
    <w:rsid w:val="00300BD1"/>
    <w:rsid w:val="00300EF5"/>
    <w:rsid w:val="00301605"/>
    <w:rsid w:val="003019DD"/>
    <w:rsid w:val="0030362A"/>
    <w:rsid w:val="00304EC4"/>
    <w:rsid w:val="00305271"/>
    <w:rsid w:val="003057E5"/>
    <w:rsid w:val="00305FA2"/>
    <w:rsid w:val="00310154"/>
    <w:rsid w:val="0031132A"/>
    <w:rsid w:val="003120C5"/>
    <w:rsid w:val="00314516"/>
    <w:rsid w:val="003145E7"/>
    <w:rsid w:val="00315DFF"/>
    <w:rsid w:val="00316395"/>
    <w:rsid w:val="00320185"/>
    <w:rsid w:val="00321B40"/>
    <w:rsid w:val="00322040"/>
    <w:rsid w:val="003223BC"/>
    <w:rsid w:val="00322FE2"/>
    <w:rsid w:val="0032313D"/>
    <w:rsid w:val="003235A7"/>
    <w:rsid w:val="00326C27"/>
    <w:rsid w:val="00327150"/>
    <w:rsid w:val="00331C23"/>
    <w:rsid w:val="00331D8B"/>
    <w:rsid w:val="003323AC"/>
    <w:rsid w:val="00332730"/>
    <w:rsid w:val="003328CB"/>
    <w:rsid w:val="00334FC5"/>
    <w:rsid w:val="003367AF"/>
    <w:rsid w:val="00336A4F"/>
    <w:rsid w:val="00340E04"/>
    <w:rsid w:val="00341E5C"/>
    <w:rsid w:val="003431C7"/>
    <w:rsid w:val="00344A49"/>
    <w:rsid w:val="00345B06"/>
    <w:rsid w:val="00351B5B"/>
    <w:rsid w:val="00353094"/>
    <w:rsid w:val="00354A68"/>
    <w:rsid w:val="00354F01"/>
    <w:rsid w:val="00355E77"/>
    <w:rsid w:val="00356CF5"/>
    <w:rsid w:val="0036322B"/>
    <w:rsid w:val="00363663"/>
    <w:rsid w:val="00363C03"/>
    <w:rsid w:val="00364297"/>
    <w:rsid w:val="00364A6E"/>
    <w:rsid w:val="00366B97"/>
    <w:rsid w:val="00367DFB"/>
    <w:rsid w:val="00373B93"/>
    <w:rsid w:val="0037510F"/>
    <w:rsid w:val="0037646A"/>
    <w:rsid w:val="00380A0F"/>
    <w:rsid w:val="003837CA"/>
    <w:rsid w:val="00384004"/>
    <w:rsid w:val="00384331"/>
    <w:rsid w:val="00384846"/>
    <w:rsid w:val="00384B9B"/>
    <w:rsid w:val="00385F1F"/>
    <w:rsid w:val="00386DD1"/>
    <w:rsid w:val="00386FAB"/>
    <w:rsid w:val="003904D4"/>
    <w:rsid w:val="00392A6B"/>
    <w:rsid w:val="003935FB"/>
    <w:rsid w:val="00393D6A"/>
    <w:rsid w:val="00396217"/>
    <w:rsid w:val="003A02A1"/>
    <w:rsid w:val="003A085B"/>
    <w:rsid w:val="003A2220"/>
    <w:rsid w:val="003A3A30"/>
    <w:rsid w:val="003A4E78"/>
    <w:rsid w:val="003A57B5"/>
    <w:rsid w:val="003A58CA"/>
    <w:rsid w:val="003A6D97"/>
    <w:rsid w:val="003A7F6C"/>
    <w:rsid w:val="003B0E62"/>
    <w:rsid w:val="003B1E17"/>
    <w:rsid w:val="003B27CB"/>
    <w:rsid w:val="003B2F37"/>
    <w:rsid w:val="003B32F0"/>
    <w:rsid w:val="003B41B6"/>
    <w:rsid w:val="003B5CCC"/>
    <w:rsid w:val="003B5D63"/>
    <w:rsid w:val="003B6E1B"/>
    <w:rsid w:val="003C0711"/>
    <w:rsid w:val="003C0B0F"/>
    <w:rsid w:val="003C14A7"/>
    <w:rsid w:val="003C31CC"/>
    <w:rsid w:val="003C3E9E"/>
    <w:rsid w:val="003C4E36"/>
    <w:rsid w:val="003C5429"/>
    <w:rsid w:val="003C577D"/>
    <w:rsid w:val="003C6526"/>
    <w:rsid w:val="003D0421"/>
    <w:rsid w:val="003D0820"/>
    <w:rsid w:val="003D155D"/>
    <w:rsid w:val="003D3227"/>
    <w:rsid w:val="003D337B"/>
    <w:rsid w:val="003D34AB"/>
    <w:rsid w:val="003D7B6F"/>
    <w:rsid w:val="003E0235"/>
    <w:rsid w:val="003E176F"/>
    <w:rsid w:val="003E2620"/>
    <w:rsid w:val="003E2AF5"/>
    <w:rsid w:val="003E6CEE"/>
    <w:rsid w:val="003E79DB"/>
    <w:rsid w:val="003F1B29"/>
    <w:rsid w:val="003F219E"/>
    <w:rsid w:val="003F2A44"/>
    <w:rsid w:val="003F4BCE"/>
    <w:rsid w:val="003F6B3E"/>
    <w:rsid w:val="003F7256"/>
    <w:rsid w:val="003F73F8"/>
    <w:rsid w:val="00401890"/>
    <w:rsid w:val="00402F76"/>
    <w:rsid w:val="00404238"/>
    <w:rsid w:val="00404A93"/>
    <w:rsid w:val="00405E45"/>
    <w:rsid w:val="00406829"/>
    <w:rsid w:val="00406A51"/>
    <w:rsid w:val="0040758F"/>
    <w:rsid w:val="004078EB"/>
    <w:rsid w:val="00412963"/>
    <w:rsid w:val="00413B0F"/>
    <w:rsid w:val="00413BCF"/>
    <w:rsid w:val="00413F07"/>
    <w:rsid w:val="00414447"/>
    <w:rsid w:val="00414D67"/>
    <w:rsid w:val="00416E3F"/>
    <w:rsid w:val="00423A52"/>
    <w:rsid w:val="00423B40"/>
    <w:rsid w:val="004252E3"/>
    <w:rsid w:val="00425CE5"/>
    <w:rsid w:val="00425ECF"/>
    <w:rsid w:val="00426720"/>
    <w:rsid w:val="00426A13"/>
    <w:rsid w:val="00427A0B"/>
    <w:rsid w:val="00427A89"/>
    <w:rsid w:val="004305A5"/>
    <w:rsid w:val="004312EA"/>
    <w:rsid w:val="0043146F"/>
    <w:rsid w:val="00432EBF"/>
    <w:rsid w:val="00432F8A"/>
    <w:rsid w:val="0043355D"/>
    <w:rsid w:val="00433C02"/>
    <w:rsid w:val="00435313"/>
    <w:rsid w:val="00437652"/>
    <w:rsid w:val="004412BE"/>
    <w:rsid w:val="00441385"/>
    <w:rsid w:val="0044351A"/>
    <w:rsid w:val="00444ABF"/>
    <w:rsid w:val="00444D4B"/>
    <w:rsid w:val="00445633"/>
    <w:rsid w:val="0044707E"/>
    <w:rsid w:val="004471FD"/>
    <w:rsid w:val="00447678"/>
    <w:rsid w:val="004513B8"/>
    <w:rsid w:val="0045180E"/>
    <w:rsid w:val="00452BA4"/>
    <w:rsid w:val="004530D7"/>
    <w:rsid w:val="00453C71"/>
    <w:rsid w:val="0045499A"/>
    <w:rsid w:val="00454CD2"/>
    <w:rsid w:val="0045533F"/>
    <w:rsid w:val="00455A72"/>
    <w:rsid w:val="0045600F"/>
    <w:rsid w:val="004568E5"/>
    <w:rsid w:val="004643A2"/>
    <w:rsid w:val="00466264"/>
    <w:rsid w:val="004671D0"/>
    <w:rsid w:val="00470D74"/>
    <w:rsid w:val="00470FA0"/>
    <w:rsid w:val="00471BF8"/>
    <w:rsid w:val="00473DE0"/>
    <w:rsid w:val="0048012D"/>
    <w:rsid w:val="0048188B"/>
    <w:rsid w:val="004821B5"/>
    <w:rsid w:val="00482CAD"/>
    <w:rsid w:val="004839EC"/>
    <w:rsid w:val="00484944"/>
    <w:rsid w:val="00484BB0"/>
    <w:rsid w:val="0048636E"/>
    <w:rsid w:val="00491DE8"/>
    <w:rsid w:val="00492B59"/>
    <w:rsid w:val="00493C02"/>
    <w:rsid w:val="004950B7"/>
    <w:rsid w:val="00495D30"/>
    <w:rsid w:val="0049671F"/>
    <w:rsid w:val="00496E3A"/>
    <w:rsid w:val="00496F17"/>
    <w:rsid w:val="00497A38"/>
    <w:rsid w:val="004A04C7"/>
    <w:rsid w:val="004A1CB4"/>
    <w:rsid w:val="004A70D6"/>
    <w:rsid w:val="004A79DB"/>
    <w:rsid w:val="004A7EC0"/>
    <w:rsid w:val="004B060B"/>
    <w:rsid w:val="004B1A54"/>
    <w:rsid w:val="004B1AC7"/>
    <w:rsid w:val="004B2863"/>
    <w:rsid w:val="004B43BF"/>
    <w:rsid w:val="004B4C37"/>
    <w:rsid w:val="004B4F69"/>
    <w:rsid w:val="004B541C"/>
    <w:rsid w:val="004B5D84"/>
    <w:rsid w:val="004B638E"/>
    <w:rsid w:val="004C0172"/>
    <w:rsid w:val="004C0508"/>
    <w:rsid w:val="004C3DCE"/>
    <w:rsid w:val="004C57F8"/>
    <w:rsid w:val="004C5E8D"/>
    <w:rsid w:val="004C7D95"/>
    <w:rsid w:val="004D18FC"/>
    <w:rsid w:val="004D7BC2"/>
    <w:rsid w:val="004D7E9C"/>
    <w:rsid w:val="004E0487"/>
    <w:rsid w:val="004E0EB2"/>
    <w:rsid w:val="004E1F03"/>
    <w:rsid w:val="004E36BA"/>
    <w:rsid w:val="004E5912"/>
    <w:rsid w:val="004E5C36"/>
    <w:rsid w:val="004E6F0B"/>
    <w:rsid w:val="004E6F78"/>
    <w:rsid w:val="004F352A"/>
    <w:rsid w:val="004F451C"/>
    <w:rsid w:val="004F4BA6"/>
    <w:rsid w:val="004F6586"/>
    <w:rsid w:val="004F6858"/>
    <w:rsid w:val="004F72EA"/>
    <w:rsid w:val="004F7AA8"/>
    <w:rsid w:val="004F7ACB"/>
    <w:rsid w:val="00500536"/>
    <w:rsid w:val="00501C23"/>
    <w:rsid w:val="005020A7"/>
    <w:rsid w:val="0050391B"/>
    <w:rsid w:val="005039A8"/>
    <w:rsid w:val="00510917"/>
    <w:rsid w:val="00510D62"/>
    <w:rsid w:val="00511AB0"/>
    <w:rsid w:val="00514506"/>
    <w:rsid w:val="005169C0"/>
    <w:rsid w:val="00517490"/>
    <w:rsid w:val="0051758F"/>
    <w:rsid w:val="0052040E"/>
    <w:rsid w:val="0052087B"/>
    <w:rsid w:val="005211DC"/>
    <w:rsid w:val="00521D93"/>
    <w:rsid w:val="0052210F"/>
    <w:rsid w:val="00522E24"/>
    <w:rsid w:val="00522EF0"/>
    <w:rsid w:val="00523E4C"/>
    <w:rsid w:val="00531C09"/>
    <w:rsid w:val="005328C4"/>
    <w:rsid w:val="005330D6"/>
    <w:rsid w:val="005351E3"/>
    <w:rsid w:val="00536079"/>
    <w:rsid w:val="0053629E"/>
    <w:rsid w:val="00536C79"/>
    <w:rsid w:val="00536DFA"/>
    <w:rsid w:val="0054348A"/>
    <w:rsid w:val="0054428C"/>
    <w:rsid w:val="005464CD"/>
    <w:rsid w:val="00546886"/>
    <w:rsid w:val="005473D6"/>
    <w:rsid w:val="00547606"/>
    <w:rsid w:val="00551AEE"/>
    <w:rsid w:val="00552D25"/>
    <w:rsid w:val="0055373A"/>
    <w:rsid w:val="00553CC1"/>
    <w:rsid w:val="00554840"/>
    <w:rsid w:val="00556089"/>
    <w:rsid w:val="005568FB"/>
    <w:rsid w:val="00556B27"/>
    <w:rsid w:val="005613E3"/>
    <w:rsid w:val="00562C2F"/>
    <w:rsid w:val="00562CFF"/>
    <w:rsid w:val="005631AE"/>
    <w:rsid w:val="00564897"/>
    <w:rsid w:val="005676D2"/>
    <w:rsid w:val="00570F06"/>
    <w:rsid w:val="00571273"/>
    <w:rsid w:val="00571C61"/>
    <w:rsid w:val="0057260D"/>
    <w:rsid w:val="005744D0"/>
    <w:rsid w:val="00581823"/>
    <w:rsid w:val="005827CC"/>
    <w:rsid w:val="005828F1"/>
    <w:rsid w:val="005836D3"/>
    <w:rsid w:val="005848A6"/>
    <w:rsid w:val="00584A5D"/>
    <w:rsid w:val="00584EE4"/>
    <w:rsid w:val="0058500B"/>
    <w:rsid w:val="0058518E"/>
    <w:rsid w:val="00585B7B"/>
    <w:rsid w:val="0058669C"/>
    <w:rsid w:val="0058699F"/>
    <w:rsid w:val="00586B12"/>
    <w:rsid w:val="00590314"/>
    <w:rsid w:val="0059031A"/>
    <w:rsid w:val="005917CE"/>
    <w:rsid w:val="00591FF1"/>
    <w:rsid w:val="00592441"/>
    <w:rsid w:val="0059270F"/>
    <w:rsid w:val="00592893"/>
    <w:rsid w:val="005935DF"/>
    <w:rsid w:val="00593A6C"/>
    <w:rsid w:val="005943BD"/>
    <w:rsid w:val="00594537"/>
    <w:rsid w:val="005952B6"/>
    <w:rsid w:val="00595BE0"/>
    <w:rsid w:val="00596D90"/>
    <w:rsid w:val="005975E0"/>
    <w:rsid w:val="005A00E5"/>
    <w:rsid w:val="005A1519"/>
    <w:rsid w:val="005A1923"/>
    <w:rsid w:val="005A6233"/>
    <w:rsid w:val="005A6289"/>
    <w:rsid w:val="005B0846"/>
    <w:rsid w:val="005B1ADC"/>
    <w:rsid w:val="005B1F8A"/>
    <w:rsid w:val="005B20BF"/>
    <w:rsid w:val="005B213F"/>
    <w:rsid w:val="005B2670"/>
    <w:rsid w:val="005B2E63"/>
    <w:rsid w:val="005B4588"/>
    <w:rsid w:val="005B4A08"/>
    <w:rsid w:val="005B4ED9"/>
    <w:rsid w:val="005B50E6"/>
    <w:rsid w:val="005B553F"/>
    <w:rsid w:val="005B61AD"/>
    <w:rsid w:val="005B6838"/>
    <w:rsid w:val="005B7202"/>
    <w:rsid w:val="005C306B"/>
    <w:rsid w:val="005C31B9"/>
    <w:rsid w:val="005C40D7"/>
    <w:rsid w:val="005C69BE"/>
    <w:rsid w:val="005D0A94"/>
    <w:rsid w:val="005D0C7F"/>
    <w:rsid w:val="005D0D07"/>
    <w:rsid w:val="005D26AB"/>
    <w:rsid w:val="005D2DCC"/>
    <w:rsid w:val="005D46BB"/>
    <w:rsid w:val="005E3F03"/>
    <w:rsid w:val="005F1A40"/>
    <w:rsid w:val="005F1A50"/>
    <w:rsid w:val="005F21E9"/>
    <w:rsid w:val="005F3E07"/>
    <w:rsid w:val="005F3EEA"/>
    <w:rsid w:val="005F4159"/>
    <w:rsid w:val="005F4513"/>
    <w:rsid w:val="005F487F"/>
    <w:rsid w:val="005F5F16"/>
    <w:rsid w:val="005F6739"/>
    <w:rsid w:val="006022E6"/>
    <w:rsid w:val="0060233C"/>
    <w:rsid w:val="00603B4D"/>
    <w:rsid w:val="00604C8F"/>
    <w:rsid w:val="00605407"/>
    <w:rsid w:val="0060571F"/>
    <w:rsid w:val="0060628B"/>
    <w:rsid w:val="006069B2"/>
    <w:rsid w:val="00611980"/>
    <w:rsid w:val="00611C6E"/>
    <w:rsid w:val="00611D72"/>
    <w:rsid w:val="00613C80"/>
    <w:rsid w:val="00614A16"/>
    <w:rsid w:val="006164ED"/>
    <w:rsid w:val="006200C4"/>
    <w:rsid w:val="00621625"/>
    <w:rsid w:val="00622EED"/>
    <w:rsid w:val="00623604"/>
    <w:rsid w:val="00624103"/>
    <w:rsid w:val="00624B0A"/>
    <w:rsid w:val="00625A63"/>
    <w:rsid w:val="006307A7"/>
    <w:rsid w:val="006307BE"/>
    <w:rsid w:val="00632185"/>
    <w:rsid w:val="0063318A"/>
    <w:rsid w:val="00634372"/>
    <w:rsid w:val="00635917"/>
    <w:rsid w:val="006367E3"/>
    <w:rsid w:val="006432FE"/>
    <w:rsid w:val="00643B26"/>
    <w:rsid w:val="00645EAB"/>
    <w:rsid w:val="00650266"/>
    <w:rsid w:val="00650369"/>
    <w:rsid w:val="006503EA"/>
    <w:rsid w:val="0065065A"/>
    <w:rsid w:val="00650AF5"/>
    <w:rsid w:val="00651097"/>
    <w:rsid w:val="00651267"/>
    <w:rsid w:val="00652A4B"/>
    <w:rsid w:val="00654DAF"/>
    <w:rsid w:val="00654EA1"/>
    <w:rsid w:val="006557FA"/>
    <w:rsid w:val="006564AD"/>
    <w:rsid w:val="00657CCF"/>
    <w:rsid w:val="00663569"/>
    <w:rsid w:val="006635C4"/>
    <w:rsid w:val="00665F1F"/>
    <w:rsid w:val="00667AC6"/>
    <w:rsid w:val="00667FB0"/>
    <w:rsid w:val="00671027"/>
    <w:rsid w:val="006710B7"/>
    <w:rsid w:val="00672C02"/>
    <w:rsid w:val="006734EE"/>
    <w:rsid w:val="00673BFD"/>
    <w:rsid w:val="00674317"/>
    <w:rsid w:val="006751C5"/>
    <w:rsid w:val="00677100"/>
    <w:rsid w:val="00677CFB"/>
    <w:rsid w:val="006809C8"/>
    <w:rsid w:val="00681CDF"/>
    <w:rsid w:val="00683BFC"/>
    <w:rsid w:val="0068434B"/>
    <w:rsid w:val="00685AB0"/>
    <w:rsid w:val="00685D43"/>
    <w:rsid w:val="006860CC"/>
    <w:rsid w:val="00686E31"/>
    <w:rsid w:val="00690918"/>
    <w:rsid w:val="00692204"/>
    <w:rsid w:val="00692E63"/>
    <w:rsid w:val="006966B3"/>
    <w:rsid w:val="006966CB"/>
    <w:rsid w:val="00697C8B"/>
    <w:rsid w:val="00697FA8"/>
    <w:rsid w:val="006A02BC"/>
    <w:rsid w:val="006A1AAB"/>
    <w:rsid w:val="006A32B2"/>
    <w:rsid w:val="006A357F"/>
    <w:rsid w:val="006A4145"/>
    <w:rsid w:val="006A4263"/>
    <w:rsid w:val="006A43F7"/>
    <w:rsid w:val="006A4AC2"/>
    <w:rsid w:val="006A55E7"/>
    <w:rsid w:val="006A568B"/>
    <w:rsid w:val="006A594A"/>
    <w:rsid w:val="006A695C"/>
    <w:rsid w:val="006A7AA0"/>
    <w:rsid w:val="006A7E93"/>
    <w:rsid w:val="006B1837"/>
    <w:rsid w:val="006B2613"/>
    <w:rsid w:val="006B2F67"/>
    <w:rsid w:val="006B3975"/>
    <w:rsid w:val="006B49A1"/>
    <w:rsid w:val="006B54A3"/>
    <w:rsid w:val="006B5B7E"/>
    <w:rsid w:val="006B7F50"/>
    <w:rsid w:val="006C1C47"/>
    <w:rsid w:val="006C1E84"/>
    <w:rsid w:val="006C337E"/>
    <w:rsid w:val="006C4F8C"/>
    <w:rsid w:val="006C527E"/>
    <w:rsid w:val="006C65C5"/>
    <w:rsid w:val="006D1012"/>
    <w:rsid w:val="006D11C5"/>
    <w:rsid w:val="006D5BC6"/>
    <w:rsid w:val="006D6770"/>
    <w:rsid w:val="006D6E74"/>
    <w:rsid w:val="006E0BF1"/>
    <w:rsid w:val="006E109F"/>
    <w:rsid w:val="006E144F"/>
    <w:rsid w:val="006E1ACD"/>
    <w:rsid w:val="006E2691"/>
    <w:rsid w:val="006E2801"/>
    <w:rsid w:val="006E2945"/>
    <w:rsid w:val="006E48C0"/>
    <w:rsid w:val="006E5204"/>
    <w:rsid w:val="006F01B6"/>
    <w:rsid w:val="006F1B30"/>
    <w:rsid w:val="006F319D"/>
    <w:rsid w:val="006F3C30"/>
    <w:rsid w:val="006F4209"/>
    <w:rsid w:val="006F4BBD"/>
    <w:rsid w:val="006F4C1B"/>
    <w:rsid w:val="006F60F6"/>
    <w:rsid w:val="006F6192"/>
    <w:rsid w:val="0070017E"/>
    <w:rsid w:val="00702877"/>
    <w:rsid w:val="00704CCE"/>
    <w:rsid w:val="00705DC8"/>
    <w:rsid w:val="00707117"/>
    <w:rsid w:val="007079C3"/>
    <w:rsid w:val="00711177"/>
    <w:rsid w:val="007112D7"/>
    <w:rsid w:val="0071165B"/>
    <w:rsid w:val="00711A05"/>
    <w:rsid w:val="00712189"/>
    <w:rsid w:val="00712CAE"/>
    <w:rsid w:val="00714FCF"/>
    <w:rsid w:val="00715BC5"/>
    <w:rsid w:val="0071676F"/>
    <w:rsid w:val="00717D18"/>
    <w:rsid w:val="0072016E"/>
    <w:rsid w:val="0072068F"/>
    <w:rsid w:val="007228E7"/>
    <w:rsid w:val="0072520D"/>
    <w:rsid w:val="007252F2"/>
    <w:rsid w:val="00725EAC"/>
    <w:rsid w:val="00726F77"/>
    <w:rsid w:val="00730AB5"/>
    <w:rsid w:val="00730CB6"/>
    <w:rsid w:val="00732A80"/>
    <w:rsid w:val="00732DEE"/>
    <w:rsid w:val="00732F79"/>
    <w:rsid w:val="00734ECA"/>
    <w:rsid w:val="00735E45"/>
    <w:rsid w:val="007368C0"/>
    <w:rsid w:val="00742440"/>
    <w:rsid w:val="00746415"/>
    <w:rsid w:val="00746F5F"/>
    <w:rsid w:val="00750839"/>
    <w:rsid w:val="0075108B"/>
    <w:rsid w:val="00752138"/>
    <w:rsid w:val="00755D2C"/>
    <w:rsid w:val="00757F8A"/>
    <w:rsid w:val="00762495"/>
    <w:rsid w:val="00763A0A"/>
    <w:rsid w:val="00764774"/>
    <w:rsid w:val="0076556F"/>
    <w:rsid w:val="007659DA"/>
    <w:rsid w:val="00766355"/>
    <w:rsid w:val="00766A88"/>
    <w:rsid w:val="00770AEE"/>
    <w:rsid w:val="00772EC9"/>
    <w:rsid w:val="0077452C"/>
    <w:rsid w:val="00775377"/>
    <w:rsid w:val="00785041"/>
    <w:rsid w:val="007854CF"/>
    <w:rsid w:val="00786012"/>
    <w:rsid w:val="007869A7"/>
    <w:rsid w:val="007869E3"/>
    <w:rsid w:val="00786BC9"/>
    <w:rsid w:val="00790F80"/>
    <w:rsid w:val="00791D57"/>
    <w:rsid w:val="007938C3"/>
    <w:rsid w:val="00795124"/>
    <w:rsid w:val="007A0F0E"/>
    <w:rsid w:val="007A1484"/>
    <w:rsid w:val="007A2ECE"/>
    <w:rsid w:val="007A3B22"/>
    <w:rsid w:val="007A442B"/>
    <w:rsid w:val="007A5B34"/>
    <w:rsid w:val="007A67D8"/>
    <w:rsid w:val="007A6A05"/>
    <w:rsid w:val="007A6A90"/>
    <w:rsid w:val="007B03C7"/>
    <w:rsid w:val="007B05BA"/>
    <w:rsid w:val="007B0A0A"/>
    <w:rsid w:val="007B1437"/>
    <w:rsid w:val="007B30D3"/>
    <w:rsid w:val="007B3C45"/>
    <w:rsid w:val="007B643C"/>
    <w:rsid w:val="007B72D4"/>
    <w:rsid w:val="007B77CA"/>
    <w:rsid w:val="007B7EA5"/>
    <w:rsid w:val="007C0464"/>
    <w:rsid w:val="007C0C8C"/>
    <w:rsid w:val="007C0DAB"/>
    <w:rsid w:val="007C1948"/>
    <w:rsid w:val="007C29C2"/>
    <w:rsid w:val="007C328D"/>
    <w:rsid w:val="007C452C"/>
    <w:rsid w:val="007C5458"/>
    <w:rsid w:val="007C789B"/>
    <w:rsid w:val="007D2A80"/>
    <w:rsid w:val="007D2B7B"/>
    <w:rsid w:val="007D5E2C"/>
    <w:rsid w:val="007D5F13"/>
    <w:rsid w:val="007E0EDC"/>
    <w:rsid w:val="007E0F0D"/>
    <w:rsid w:val="007E1154"/>
    <w:rsid w:val="007E15C2"/>
    <w:rsid w:val="007E2F3E"/>
    <w:rsid w:val="007E31DB"/>
    <w:rsid w:val="007E3C4F"/>
    <w:rsid w:val="007E5145"/>
    <w:rsid w:val="007E5FB3"/>
    <w:rsid w:val="007E651C"/>
    <w:rsid w:val="007F2678"/>
    <w:rsid w:val="007F344E"/>
    <w:rsid w:val="007F59E0"/>
    <w:rsid w:val="007F5B1D"/>
    <w:rsid w:val="007F676A"/>
    <w:rsid w:val="007F75FC"/>
    <w:rsid w:val="008006E2"/>
    <w:rsid w:val="0080185A"/>
    <w:rsid w:val="00804366"/>
    <w:rsid w:val="00805B2D"/>
    <w:rsid w:val="00807473"/>
    <w:rsid w:val="00807C1E"/>
    <w:rsid w:val="00810787"/>
    <w:rsid w:val="00813733"/>
    <w:rsid w:val="00813871"/>
    <w:rsid w:val="008157A4"/>
    <w:rsid w:val="0081592D"/>
    <w:rsid w:val="0081639F"/>
    <w:rsid w:val="008174E2"/>
    <w:rsid w:val="008203D9"/>
    <w:rsid w:val="00821DD9"/>
    <w:rsid w:val="00824877"/>
    <w:rsid w:val="00826A79"/>
    <w:rsid w:val="00827818"/>
    <w:rsid w:val="008314AD"/>
    <w:rsid w:val="00833783"/>
    <w:rsid w:val="0083392D"/>
    <w:rsid w:val="00834233"/>
    <w:rsid w:val="008362CE"/>
    <w:rsid w:val="008367AF"/>
    <w:rsid w:val="00836816"/>
    <w:rsid w:val="00843277"/>
    <w:rsid w:val="00844DD7"/>
    <w:rsid w:val="00844E21"/>
    <w:rsid w:val="00845485"/>
    <w:rsid w:val="00845E7A"/>
    <w:rsid w:val="008469AB"/>
    <w:rsid w:val="00847318"/>
    <w:rsid w:val="00850AA0"/>
    <w:rsid w:val="008512C6"/>
    <w:rsid w:val="00851BC1"/>
    <w:rsid w:val="00851C14"/>
    <w:rsid w:val="00851EA2"/>
    <w:rsid w:val="008533E2"/>
    <w:rsid w:val="00853ECF"/>
    <w:rsid w:val="0085406F"/>
    <w:rsid w:val="00855C75"/>
    <w:rsid w:val="008609EC"/>
    <w:rsid w:val="00860FF3"/>
    <w:rsid w:val="00861861"/>
    <w:rsid w:val="00861EF6"/>
    <w:rsid w:val="00863CB5"/>
    <w:rsid w:val="008646B7"/>
    <w:rsid w:val="00865488"/>
    <w:rsid w:val="0086731F"/>
    <w:rsid w:val="00867596"/>
    <w:rsid w:val="0087078C"/>
    <w:rsid w:val="0087251A"/>
    <w:rsid w:val="00876E25"/>
    <w:rsid w:val="00877522"/>
    <w:rsid w:val="00877DD7"/>
    <w:rsid w:val="00877FC1"/>
    <w:rsid w:val="0088019A"/>
    <w:rsid w:val="008805B4"/>
    <w:rsid w:val="0088693D"/>
    <w:rsid w:val="00886B71"/>
    <w:rsid w:val="0088778B"/>
    <w:rsid w:val="00892CD5"/>
    <w:rsid w:val="00892E1D"/>
    <w:rsid w:val="008940C8"/>
    <w:rsid w:val="008960D1"/>
    <w:rsid w:val="00896AAA"/>
    <w:rsid w:val="008A0361"/>
    <w:rsid w:val="008A065E"/>
    <w:rsid w:val="008A1E10"/>
    <w:rsid w:val="008A2C72"/>
    <w:rsid w:val="008A5168"/>
    <w:rsid w:val="008A6D74"/>
    <w:rsid w:val="008A7405"/>
    <w:rsid w:val="008B1625"/>
    <w:rsid w:val="008B1DC0"/>
    <w:rsid w:val="008B2F58"/>
    <w:rsid w:val="008B3356"/>
    <w:rsid w:val="008B391F"/>
    <w:rsid w:val="008B4724"/>
    <w:rsid w:val="008B5B7B"/>
    <w:rsid w:val="008B5FA6"/>
    <w:rsid w:val="008B7905"/>
    <w:rsid w:val="008B7A45"/>
    <w:rsid w:val="008B7F25"/>
    <w:rsid w:val="008C0550"/>
    <w:rsid w:val="008C1E91"/>
    <w:rsid w:val="008C3B05"/>
    <w:rsid w:val="008C4143"/>
    <w:rsid w:val="008C474B"/>
    <w:rsid w:val="008C4780"/>
    <w:rsid w:val="008C6332"/>
    <w:rsid w:val="008C6750"/>
    <w:rsid w:val="008C6FF0"/>
    <w:rsid w:val="008C73FF"/>
    <w:rsid w:val="008C79A8"/>
    <w:rsid w:val="008D1506"/>
    <w:rsid w:val="008D1A99"/>
    <w:rsid w:val="008D1B2F"/>
    <w:rsid w:val="008D1E51"/>
    <w:rsid w:val="008D582C"/>
    <w:rsid w:val="008D656B"/>
    <w:rsid w:val="008D675F"/>
    <w:rsid w:val="008D6F31"/>
    <w:rsid w:val="008D7BF4"/>
    <w:rsid w:val="008E0608"/>
    <w:rsid w:val="008E1CB4"/>
    <w:rsid w:val="008E23C6"/>
    <w:rsid w:val="008E325E"/>
    <w:rsid w:val="008E363D"/>
    <w:rsid w:val="008E3AFA"/>
    <w:rsid w:val="008E4858"/>
    <w:rsid w:val="008E52AD"/>
    <w:rsid w:val="008E57BC"/>
    <w:rsid w:val="008E7050"/>
    <w:rsid w:val="008E7489"/>
    <w:rsid w:val="008F0026"/>
    <w:rsid w:val="008F014F"/>
    <w:rsid w:val="008F1DAF"/>
    <w:rsid w:val="008F236C"/>
    <w:rsid w:val="008F5CE5"/>
    <w:rsid w:val="008F616B"/>
    <w:rsid w:val="008F7337"/>
    <w:rsid w:val="008F7C0B"/>
    <w:rsid w:val="00901EA6"/>
    <w:rsid w:val="0090375B"/>
    <w:rsid w:val="00904160"/>
    <w:rsid w:val="0090505E"/>
    <w:rsid w:val="00905532"/>
    <w:rsid w:val="00906078"/>
    <w:rsid w:val="00907C8D"/>
    <w:rsid w:val="00907FAC"/>
    <w:rsid w:val="00912008"/>
    <w:rsid w:val="0091232C"/>
    <w:rsid w:val="00914795"/>
    <w:rsid w:val="00914B9A"/>
    <w:rsid w:val="009158CF"/>
    <w:rsid w:val="00915C95"/>
    <w:rsid w:val="00915F18"/>
    <w:rsid w:val="0091655F"/>
    <w:rsid w:val="00916FDD"/>
    <w:rsid w:val="009172E0"/>
    <w:rsid w:val="009174AD"/>
    <w:rsid w:val="009200FE"/>
    <w:rsid w:val="00921EB0"/>
    <w:rsid w:val="00922193"/>
    <w:rsid w:val="00926FAC"/>
    <w:rsid w:val="009300CF"/>
    <w:rsid w:val="00930641"/>
    <w:rsid w:val="009316F8"/>
    <w:rsid w:val="00931B22"/>
    <w:rsid w:val="00933C1C"/>
    <w:rsid w:val="00934D95"/>
    <w:rsid w:val="009417E0"/>
    <w:rsid w:val="00943E36"/>
    <w:rsid w:val="00945781"/>
    <w:rsid w:val="009462E5"/>
    <w:rsid w:val="00946716"/>
    <w:rsid w:val="00947D16"/>
    <w:rsid w:val="0095480B"/>
    <w:rsid w:val="00956A0E"/>
    <w:rsid w:val="009570A4"/>
    <w:rsid w:val="00961377"/>
    <w:rsid w:val="00962CD3"/>
    <w:rsid w:val="00962ECA"/>
    <w:rsid w:val="0096307A"/>
    <w:rsid w:val="009658F7"/>
    <w:rsid w:val="00966835"/>
    <w:rsid w:val="00970487"/>
    <w:rsid w:val="0097420D"/>
    <w:rsid w:val="009753D8"/>
    <w:rsid w:val="009768DB"/>
    <w:rsid w:val="0097725A"/>
    <w:rsid w:val="0097777E"/>
    <w:rsid w:val="009802AD"/>
    <w:rsid w:val="0098067E"/>
    <w:rsid w:val="00981EE2"/>
    <w:rsid w:val="00982437"/>
    <w:rsid w:val="00982823"/>
    <w:rsid w:val="009848B4"/>
    <w:rsid w:val="009855DF"/>
    <w:rsid w:val="00987D15"/>
    <w:rsid w:val="009906D7"/>
    <w:rsid w:val="00992430"/>
    <w:rsid w:val="009938F4"/>
    <w:rsid w:val="0099550A"/>
    <w:rsid w:val="009A16F2"/>
    <w:rsid w:val="009A20DF"/>
    <w:rsid w:val="009A44B3"/>
    <w:rsid w:val="009A605A"/>
    <w:rsid w:val="009A6125"/>
    <w:rsid w:val="009A6AFB"/>
    <w:rsid w:val="009B00D0"/>
    <w:rsid w:val="009B03E6"/>
    <w:rsid w:val="009C014D"/>
    <w:rsid w:val="009C042C"/>
    <w:rsid w:val="009C0BBF"/>
    <w:rsid w:val="009C16EA"/>
    <w:rsid w:val="009C19E6"/>
    <w:rsid w:val="009C1C1A"/>
    <w:rsid w:val="009C3DF5"/>
    <w:rsid w:val="009C4EAF"/>
    <w:rsid w:val="009C58D2"/>
    <w:rsid w:val="009C666F"/>
    <w:rsid w:val="009C6959"/>
    <w:rsid w:val="009C6C01"/>
    <w:rsid w:val="009C70A7"/>
    <w:rsid w:val="009C77FB"/>
    <w:rsid w:val="009C7E4A"/>
    <w:rsid w:val="009D0B82"/>
    <w:rsid w:val="009D146E"/>
    <w:rsid w:val="009D22EB"/>
    <w:rsid w:val="009D2A66"/>
    <w:rsid w:val="009D5D62"/>
    <w:rsid w:val="009D62D8"/>
    <w:rsid w:val="009D7A47"/>
    <w:rsid w:val="009E06D5"/>
    <w:rsid w:val="009E4931"/>
    <w:rsid w:val="009E5EFC"/>
    <w:rsid w:val="009E6C29"/>
    <w:rsid w:val="009F137D"/>
    <w:rsid w:val="009F5693"/>
    <w:rsid w:val="009F6AD7"/>
    <w:rsid w:val="009F715F"/>
    <w:rsid w:val="00A02197"/>
    <w:rsid w:val="00A05450"/>
    <w:rsid w:val="00A06A46"/>
    <w:rsid w:val="00A127F5"/>
    <w:rsid w:val="00A12C34"/>
    <w:rsid w:val="00A136BA"/>
    <w:rsid w:val="00A14E54"/>
    <w:rsid w:val="00A15A26"/>
    <w:rsid w:val="00A162EC"/>
    <w:rsid w:val="00A2100A"/>
    <w:rsid w:val="00A22AB2"/>
    <w:rsid w:val="00A23A09"/>
    <w:rsid w:val="00A24F27"/>
    <w:rsid w:val="00A30389"/>
    <w:rsid w:val="00A312A7"/>
    <w:rsid w:val="00A31F22"/>
    <w:rsid w:val="00A32528"/>
    <w:rsid w:val="00A33950"/>
    <w:rsid w:val="00A34C5D"/>
    <w:rsid w:val="00A353E2"/>
    <w:rsid w:val="00A35C3C"/>
    <w:rsid w:val="00A37B5A"/>
    <w:rsid w:val="00A37D5E"/>
    <w:rsid w:val="00A41622"/>
    <w:rsid w:val="00A47B6B"/>
    <w:rsid w:val="00A5058F"/>
    <w:rsid w:val="00A50AE7"/>
    <w:rsid w:val="00A51C31"/>
    <w:rsid w:val="00A52B6D"/>
    <w:rsid w:val="00A53AEC"/>
    <w:rsid w:val="00A54B3A"/>
    <w:rsid w:val="00A573F0"/>
    <w:rsid w:val="00A6058E"/>
    <w:rsid w:val="00A62164"/>
    <w:rsid w:val="00A629F2"/>
    <w:rsid w:val="00A62E65"/>
    <w:rsid w:val="00A65C99"/>
    <w:rsid w:val="00A65E06"/>
    <w:rsid w:val="00A667FB"/>
    <w:rsid w:val="00A73938"/>
    <w:rsid w:val="00A75B6F"/>
    <w:rsid w:val="00A75BD9"/>
    <w:rsid w:val="00A80978"/>
    <w:rsid w:val="00A80C5A"/>
    <w:rsid w:val="00A81643"/>
    <w:rsid w:val="00A83BD1"/>
    <w:rsid w:val="00A8408F"/>
    <w:rsid w:val="00A85280"/>
    <w:rsid w:val="00A869C5"/>
    <w:rsid w:val="00A86AC9"/>
    <w:rsid w:val="00A879A5"/>
    <w:rsid w:val="00A87DBE"/>
    <w:rsid w:val="00A90C39"/>
    <w:rsid w:val="00A90C5A"/>
    <w:rsid w:val="00A90DAA"/>
    <w:rsid w:val="00A924B9"/>
    <w:rsid w:val="00A93112"/>
    <w:rsid w:val="00A94D5B"/>
    <w:rsid w:val="00A95022"/>
    <w:rsid w:val="00A96605"/>
    <w:rsid w:val="00A966F6"/>
    <w:rsid w:val="00A96878"/>
    <w:rsid w:val="00AA1A8D"/>
    <w:rsid w:val="00AA1CD5"/>
    <w:rsid w:val="00AA234E"/>
    <w:rsid w:val="00AA3109"/>
    <w:rsid w:val="00AA605F"/>
    <w:rsid w:val="00AA6082"/>
    <w:rsid w:val="00AB0C9F"/>
    <w:rsid w:val="00AB11B7"/>
    <w:rsid w:val="00AB422B"/>
    <w:rsid w:val="00AB5961"/>
    <w:rsid w:val="00AB5DAF"/>
    <w:rsid w:val="00AB6247"/>
    <w:rsid w:val="00AC0DC1"/>
    <w:rsid w:val="00AC20D7"/>
    <w:rsid w:val="00AC26C4"/>
    <w:rsid w:val="00AC521D"/>
    <w:rsid w:val="00AC6E18"/>
    <w:rsid w:val="00AC7D17"/>
    <w:rsid w:val="00AD0A48"/>
    <w:rsid w:val="00AD19F0"/>
    <w:rsid w:val="00AD2DE1"/>
    <w:rsid w:val="00AD3DD0"/>
    <w:rsid w:val="00AD61B0"/>
    <w:rsid w:val="00AD621A"/>
    <w:rsid w:val="00AE1975"/>
    <w:rsid w:val="00AE1AFD"/>
    <w:rsid w:val="00AE25D3"/>
    <w:rsid w:val="00AE26F1"/>
    <w:rsid w:val="00AE4858"/>
    <w:rsid w:val="00AE49A0"/>
    <w:rsid w:val="00AE5BC3"/>
    <w:rsid w:val="00AE6F6D"/>
    <w:rsid w:val="00AF03B8"/>
    <w:rsid w:val="00AF0601"/>
    <w:rsid w:val="00AF1894"/>
    <w:rsid w:val="00AF1F8A"/>
    <w:rsid w:val="00AF2872"/>
    <w:rsid w:val="00AF30F6"/>
    <w:rsid w:val="00AF5785"/>
    <w:rsid w:val="00AF6C1F"/>
    <w:rsid w:val="00B00B91"/>
    <w:rsid w:val="00B00D89"/>
    <w:rsid w:val="00B01DA4"/>
    <w:rsid w:val="00B0429A"/>
    <w:rsid w:val="00B0461F"/>
    <w:rsid w:val="00B0537A"/>
    <w:rsid w:val="00B06A86"/>
    <w:rsid w:val="00B07B74"/>
    <w:rsid w:val="00B10548"/>
    <w:rsid w:val="00B113DB"/>
    <w:rsid w:val="00B117BA"/>
    <w:rsid w:val="00B14708"/>
    <w:rsid w:val="00B21483"/>
    <w:rsid w:val="00B21710"/>
    <w:rsid w:val="00B21CBA"/>
    <w:rsid w:val="00B25164"/>
    <w:rsid w:val="00B30247"/>
    <w:rsid w:val="00B306C7"/>
    <w:rsid w:val="00B32644"/>
    <w:rsid w:val="00B32867"/>
    <w:rsid w:val="00B32D8E"/>
    <w:rsid w:val="00B3572C"/>
    <w:rsid w:val="00B35AEF"/>
    <w:rsid w:val="00B35E35"/>
    <w:rsid w:val="00B368DA"/>
    <w:rsid w:val="00B36C2F"/>
    <w:rsid w:val="00B37775"/>
    <w:rsid w:val="00B4260D"/>
    <w:rsid w:val="00B42AD1"/>
    <w:rsid w:val="00B432FE"/>
    <w:rsid w:val="00B47FF6"/>
    <w:rsid w:val="00B5021E"/>
    <w:rsid w:val="00B50FB9"/>
    <w:rsid w:val="00B55713"/>
    <w:rsid w:val="00B568E3"/>
    <w:rsid w:val="00B5742C"/>
    <w:rsid w:val="00B577AA"/>
    <w:rsid w:val="00B57FD8"/>
    <w:rsid w:val="00B60C40"/>
    <w:rsid w:val="00B60EC9"/>
    <w:rsid w:val="00B61ADE"/>
    <w:rsid w:val="00B62EF7"/>
    <w:rsid w:val="00B635B6"/>
    <w:rsid w:val="00B63AFD"/>
    <w:rsid w:val="00B64AD6"/>
    <w:rsid w:val="00B65E68"/>
    <w:rsid w:val="00B66313"/>
    <w:rsid w:val="00B70F2F"/>
    <w:rsid w:val="00B73F40"/>
    <w:rsid w:val="00B75074"/>
    <w:rsid w:val="00B75139"/>
    <w:rsid w:val="00B766CF"/>
    <w:rsid w:val="00B769F1"/>
    <w:rsid w:val="00B76B84"/>
    <w:rsid w:val="00B778B9"/>
    <w:rsid w:val="00B77C60"/>
    <w:rsid w:val="00B77F01"/>
    <w:rsid w:val="00B80FC8"/>
    <w:rsid w:val="00B813E3"/>
    <w:rsid w:val="00B824CB"/>
    <w:rsid w:val="00B82B2A"/>
    <w:rsid w:val="00B8451D"/>
    <w:rsid w:val="00B84A4D"/>
    <w:rsid w:val="00B84E66"/>
    <w:rsid w:val="00B861F5"/>
    <w:rsid w:val="00B87A62"/>
    <w:rsid w:val="00B90496"/>
    <w:rsid w:val="00B90610"/>
    <w:rsid w:val="00B92B0B"/>
    <w:rsid w:val="00B932AA"/>
    <w:rsid w:val="00B93663"/>
    <w:rsid w:val="00B9613E"/>
    <w:rsid w:val="00B96B54"/>
    <w:rsid w:val="00BA1A55"/>
    <w:rsid w:val="00BA1AA7"/>
    <w:rsid w:val="00BA2D50"/>
    <w:rsid w:val="00BA329D"/>
    <w:rsid w:val="00BA45E9"/>
    <w:rsid w:val="00BA4E89"/>
    <w:rsid w:val="00BA600A"/>
    <w:rsid w:val="00BB058E"/>
    <w:rsid w:val="00BB101D"/>
    <w:rsid w:val="00BB3A72"/>
    <w:rsid w:val="00BB4118"/>
    <w:rsid w:val="00BB4EE2"/>
    <w:rsid w:val="00BB55ED"/>
    <w:rsid w:val="00BB5733"/>
    <w:rsid w:val="00BB58A1"/>
    <w:rsid w:val="00BC1722"/>
    <w:rsid w:val="00BC2458"/>
    <w:rsid w:val="00BC3658"/>
    <w:rsid w:val="00BC4491"/>
    <w:rsid w:val="00BC51F5"/>
    <w:rsid w:val="00BC6082"/>
    <w:rsid w:val="00BC66DD"/>
    <w:rsid w:val="00BC6CCE"/>
    <w:rsid w:val="00BC7827"/>
    <w:rsid w:val="00BD1005"/>
    <w:rsid w:val="00BD23DF"/>
    <w:rsid w:val="00BD26C9"/>
    <w:rsid w:val="00BD29AE"/>
    <w:rsid w:val="00BD469F"/>
    <w:rsid w:val="00BD6A2C"/>
    <w:rsid w:val="00BE2BA0"/>
    <w:rsid w:val="00BE344F"/>
    <w:rsid w:val="00BE3F57"/>
    <w:rsid w:val="00BE5E37"/>
    <w:rsid w:val="00BE6267"/>
    <w:rsid w:val="00BF276B"/>
    <w:rsid w:val="00BF29EA"/>
    <w:rsid w:val="00BF2CF3"/>
    <w:rsid w:val="00BF2E4E"/>
    <w:rsid w:val="00BF32FF"/>
    <w:rsid w:val="00BF3581"/>
    <w:rsid w:val="00BF3D75"/>
    <w:rsid w:val="00BF65DE"/>
    <w:rsid w:val="00C00361"/>
    <w:rsid w:val="00C02546"/>
    <w:rsid w:val="00C02DAB"/>
    <w:rsid w:val="00C06178"/>
    <w:rsid w:val="00C06617"/>
    <w:rsid w:val="00C07DC6"/>
    <w:rsid w:val="00C101C2"/>
    <w:rsid w:val="00C10F3E"/>
    <w:rsid w:val="00C115B8"/>
    <w:rsid w:val="00C1203E"/>
    <w:rsid w:val="00C137E0"/>
    <w:rsid w:val="00C13926"/>
    <w:rsid w:val="00C1445A"/>
    <w:rsid w:val="00C17C4E"/>
    <w:rsid w:val="00C2096E"/>
    <w:rsid w:val="00C21029"/>
    <w:rsid w:val="00C210C4"/>
    <w:rsid w:val="00C2172B"/>
    <w:rsid w:val="00C22999"/>
    <w:rsid w:val="00C238B4"/>
    <w:rsid w:val="00C241BE"/>
    <w:rsid w:val="00C247A9"/>
    <w:rsid w:val="00C24F2B"/>
    <w:rsid w:val="00C25627"/>
    <w:rsid w:val="00C27C05"/>
    <w:rsid w:val="00C3146D"/>
    <w:rsid w:val="00C31E7F"/>
    <w:rsid w:val="00C32219"/>
    <w:rsid w:val="00C33E6D"/>
    <w:rsid w:val="00C34469"/>
    <w:rsid w:val="00C36536"/>
    <w:rsid w:val="00C3681A"/>
    <w:rsid w:val="00C36942"/>
    <w:rsid w:val="00C4193A"/>
    <w:rsid w:val="00C43D88"/>
    <w:rsid w:val="00C44157"/>
    <w:rsid w:val="00C445FB"/>
    <w:rsid w:val="00C44F33"/>
    <w:rsid w:val="00C467CD"/>
    <w:rsid w:val="00C46B2C"/>
    <w:rsid w:val="00C47DC9"/>
    <w:rsid w:val="00C47E10"/>
    <w:rsid w:val="00C50FB1"/>
    <w:rsid w:val="00C51218"/>
    <w:rsid w:val="00C519CD"/>
    <w:rsid w:val="00C5560A"/>
    <w:rsid w:val="00C626C9"/>
    <w:rsid w:val="00C63380"/>
    <w:rsid w:val="00C65673"/>
    <w:rsid w:val="00C65E3E"/>
    <w:rsid w:val="00C66718"/>
    <w:rsid w:val="00C66A73"/>
    <w:rsid w:val="00C72AD5"/>
    <w:rsid w:val="00C7536B"/>
    <w:rsid w:val="00C76FA6"/>
    <w:rsid w:val="00C80EDF"/>
    <w:rsid w:val="00C832B9"/>
    <w:rsid w:val="00C90558"/>
    <w:rsid w:val="00C93C68"/>
    <w:rsid w:val="00C95D46"/>
    <w:rsid w:val="00C973AE"/>
    <w:rsid w:val="00C97DAD"/>
    <w:rsid w:val="00CA0882"/>
    <w:rsid w:val="00CA0E89"/>
    <w:rsid w:val="00CA16A0"/>
    <w:rsid w:val="00CA22F9"/>
    <w:rsid w:val="00CA33D7"/>
    <w:rsid w:val="00CA4BD2"/>
    <w:rsid w:val="00CA5E8C"/>
    <w:rsid w:val="00CA6563"/>
    <w:rsid w:val="00CA7CEB"/>
    <w:rsid w:val="00CB0487"/>
    <w:rsid w:val="00CB2B13"/>
    <w:rsid w:val="00CB3AE6"/>
    <w:rsid w:val="00CB4068"/>
    <w:rsid w:val="00CB46CF"/>
    <w:rsid w:val="00CB4D29"/>
    <w:rsid w:val="00CB5DCB"/>
    <w:rsid w:val="00CC00AB"/>
    <w:rsid w:val="00CC0950"/>
    <w:rsid w:val="00CC2DB0"/>
    <w:rsid w:val="00CC6D78"/>
    <w:rsid w:val="00CC7BBB"/>
    <w:rsid w:val="00CD2353"/>
    <w:rsid w:val="00CD3DB4"/>
    <w:rsid w:val="00CD7B2C"/>
    <w:rsid w:val="00CE0D78"/>
    <w:rsid w:val="00CE1C30"/>
    <w:rsid w:val="00CE2194"/>
    <w:rsid w:val="00CE2983"/>
    <w:rsid w:val="00CE5226"/>
    <w:rsid w:val="00CF00EA"/>
    <w:rsid w:val="00CF0E00"/>
    <w:rsid w:val="00CF132A"/>
    <w:rsid w:val="00CF1C9A"/>
    <w:rsid w:val="00CF2227"/>
    <w:rsid w:val="00CF3AB5"/>
    <w:rsid w:val="00CF3F19"/>
    <w:rsid w:val="00CF433C"/>
    <w:rsid w:val="00CF4764"/>
    <w:rsid w:val="00CF538A"/>
    <w:rsid w:val="00CF5E79"/>
    <w:rsid w:val="00CF6C57"/>
    <w:rsid w:val="00CF6D54"/>
    <w:rsid w:val="00CF7C0F"/>
    <w:rsid w:val="00D02270"/>
    <w:rsid w:val="00D03120"/>
    <w:rsid w:val="00D038D7"/>
    <w:rsid w:val="00D062E5"/>
    <w:rsid w:val="00D0670E"/>
    <w:rsid w:val="00D0790F"/>
    <w:rsid w:val="00D1049C"/>
    <w:rsid w:val="00D1086E"/>
    <w:rsid w:val="00D112F8"/>
    <w:rsid w:val="00D13080"/>
    <w:rsid w:val="00D13C0B"/>
    <w:rsid w:val="00D13CFC"/>
    <w:rsid w:val="00D16E10"/>
    <w:rsid w:val="00D17758"/>
    <w:rsid w:val="00D17BDA"/>
    <w:rsid w:val="00D23100"/>
    <w:rsid w:val="00D23715"/>
    <w:rsid w:val="00D24FB2"/>
    <w:rsid w:val="00D254A6"/>
    <w:rsid w:val="00D27218"/>
    <w:rsid w:val="00D27BB4"/>
    <w:rsid w:val="00D27DF9"/>
    <w:rsid w:val="00D3097F"/>
    <w:rsid w:val="00D31563"/>
    <w:rsid w:val="00D32CD8"/>
    <w:rsid w:val="00D330D6"/>
    <w:rsid w:val="00D348BB"/>
    <w:rsid w:val="00D34A35"/>
    <w:rsid w:val="00D34A9F"/>
    <w:rsid w:val="00D36C4D"/>
    <w:rsid w:val="00D37D08"/>
    <w:rsid w:val="00D42A83"/>
    <w:rsid w:val="00D43CDC"/>
    <w:rsid w:val="00D43EC5"/>
    <w:rsid w:val="00D44414"/>
    <w:rsid w:val="00D46C4D"/>
    <w:rsid w:val="00D46F7D"/>
    <w:rsid w:val="00D505D7"/>
    <w:rsid w:val="00D519FA"/>
    <w:rsid w:val="00D52CA5"/>
    <w:rsid w:val="00D542EC"/>
    <w:rsid w:val="00D54712"/>
    <w:rsid w:val="00D556C4"/>
    <w:rsid w:val="00D5585B"/>
    <w:rsid w:val="00D56821"/>
    <w:rsid w:val="00D56E94"/>
    <w:rsid w:val="00D604E1"/>
    <w:rsid w:val="00D61486"/>
    <w:rsid w:val="00D6443E"/>
    <w:rsid w:val="00D65419"/>
    <w:rsid w:val="00D659FB"/>
    <w:rsid w:val="00D66059"/>
    <w:rsid w:val="00D71CE8"/>
    <w:rsid w:val="00D737FC"/>
    <w:rsid w:val="00D74E8D"/>
    <w:rsid w:val="00D761FF"/>
    <w:rsid w:val="00D80C10"/>
    <w:rsid w:val="00D80DF2"/>
    <w:rsid w:val="00D81139"/>
    <w:rsid w:val="00D854F4"/>
    <w:rsid w:val="00D86586"/>
    <w:rsid w:val="00D875EE"/>
    <w:rsid w:val="00D9261C"/>
    <w:rsid w:val="00D94B35"/>
    <w:rsid w:val="00D96D68"/>
    <w:rsid w:val="00D97E8F"/>
    <w:rsid w:val="00DA1797"/>
    <w:rsid w:val="00DA1C3E"/>
    <w:rsid w:val="00DA2DBE"/>
    <w:rsid w:val="00DA3071"/>
    <w:rsid w:val="00DA3ADB"/>
    <w:rsid w:val="00DA4D09"/>
    <w:rsid w:val="00DA4E36"/>
    <w:rsid w:val="00DA55D9"/>
    <w:rsid w:val="00DA773E"/>
    <w:rsid w:val="00DB14E6"/>
    <w:rsid w:val="00DB1984"/>
    <w:rsid w:val="00DB1E58"/>
    <w:rsid w:val="00DB1E59"/>
    <w:rsid w:val="00DB3D6F"/>
    <w:rsid w:val="00DB515E"/>
    <w:rsid w:val="00DB6083"/>
    <w:rsid w:val="00DB77C0"/>
    <w:rsid w:val="00DB77FA"/>
    <w:rsid w:val="00DC07A9"/>
    <w:rsid w:val="00DC1C6B"/>
    <w:rsid w:val="00DC1DA4"/>
    <w:rsid w:val="00DC210B"/>
    <w:rsid w:val="00DC5C40"/>
    <w:rsid w:val="00DC6801"/>
    <w:rsid w:val="00DC6FC0"/>
    <w:rsid w:val="00DD150E"/>
    <w:rsid w:val="00DD3DF4"/>
    <w:rsid w:val="00DD3F0E"/>
    <w:rsid w:val="00DD5544"/>
    <w:rsid w:val="00DD55BB"/>
    <w:rsid w:val="00DD5F44"/>
    <w:rsid w:val="00DD634D"/>
    <w:rsid w:val="00DD6CC0"/>
    <w:rsid w:val="00DE166D"/>
    <w:rsid w:val="00DE169A"/>
    <w:rsid w:val="00DE38B5"/>
    <w:rsid w:val="00DE4D71"/>
    <w:rsid w:val="00DE4F63"/>
    <w:rsid w:val="00DE5298"/>
    <w:rsid w:val="00DE6202"/>
    <w:rsid w:val="00DE70B1"/>
    <w:rsid w:val="00DE71E2"/>
    <w:rsid w:val="00DE7920"/>
    <w:rsid w:val="00DF35B6"/>
    <w:rsid w:val="00DF369F"/>
    <w:rsid w:val="00DF3CC1"/>
    <w:rsid w:val="00DF46D9"/>
    <w:rsid w:val="00E00385"/>
    <w:rsid w:val="00E008F6"/>
    <w:rsid w:val="00E02E29"/>
    <w:rsid w:val="00E049C2"/>
    <w:rsid w:val="00E04A2C"/>
    <w:rsid w:val="00E04B85"/>
    <w:rsid w:val="00E05D74"/>
    <w:rsid w:val="00E06824"/>
    <w:rsid w:val="00E07BCB"/>
    <w:rsid w:val="00E1245F"/>
    <w:rsid w:val="00E137A0"/>
    <w:rsid w:val="00E13FE1"/>
    <w:rsid w:val="00E144BC"/>
    <w:rsid w:val="00E152C3"/>
    <w:rsid w:val="00E1559B"/>
    <w:rsid w:val="00E15BF1"/>
    <w:rsid w:val="00E15D0D"/>
    <w:rsid w:val="00E16368"/>
    <w:rsid w:val="00E172C7"/>
    <w:rsid w:val="00E1741A"/>
    <w:rsid w:val="00E21974"/>
    <w:rsid w:val="00E243B6"/>
    <w:rsid w:val="00E252D8"/>
    <w:rsid w:val="00E25AB0"/>
    <w:rsid w:val="00E26425"/>
    <w:rsid w:val="00E278BA"/>
    <w:rsid w:val="00E3062F"/>
    <w:rsid w:val="00E3073D"/>
    <w:rsid w:val="00E31E7E"/>
    <w:rsid w:val="00E3221D"/>
    <w:rsid w:val="00E33120"/>
    <w:rsid w:val="00E333A1"/>
    <w:rsid w:val="00E34A55"/>
    <w:rsid w:val="00E36B63"/>
    <w:rsid w:val="00E40D92"/>
    <w:rsid w:val="00E41843"/>
    <w:rsid w:val="00E438B2"/>
    <w:rsid w:val="00E44035"/>
    <w:rsid w:val="00E44909"/>
    <w:rsid w:val="00E45CCB"/>
    <w:rsid w:val="00E4634A"/>
    <w:rsid w:val="00E47724"/>
    <w:rsid w:val="00E505CB"/>
    <w:rsid w:val="00E5097D"/>
    <w:rsid w:val="00E50CBF"/>
    <w:rsid w:val="00E50E15"/>
    <w:rsid w:val="00E56A16"/>
    <w:rsid w:val="00E56F0F"/>
    <w:rsid w:val="00E600DE"/>
    <w:rsid w:val="00E60A9C"/>
    <w:rsid w:val="00E60D3E"/>
    <w:rsid w:val="00E62E34"/>
    <w:rsid w:val="00E63178"/>
    <w:rsid w:val="00E63E25"/>
    <w:rsid w:val="00E64E89"/>
    <w:rsid w:val="00E65AF9"/>
    <w:rsid w:val="00E7069B"/>
    <w:rsid w:val="00E714A8"/>
    <w:rsid w:val="00E72763"/>
    <w:rsid w:val="00E74F88"/>
    <w:rsid w:val="00E75CFD"/>
    <w:rsid w:val="00E766E4"/>
    <w:rsid w:val="00E77D76"/>
    <w:rsid w:val="00E84F04"/>
    <w:rsid w:val="00E85615"/>
    <w:rsid w:val="00E8764E"/>
    <w:rsid w:val="00E90A84"/>
    <w:rsid w:val="00E91432"/>
    <w:rsid w:val="00E918FA"/>
    <w:rsid w:val="00E91F87"/>
    <w:rsid w:val="00E92B84"/>
    <w:rsid w:val="00E93161"/>
    <w:rsid w:val="00E948C2"/>
    <w:rsid w:val="00E97714"/>
    <w:rsid w:val="00E97C7D"/>
    <w:rsid w:val="00EA3CC4"/>
    <w:rsid w:val="00EA4A28"/>
    <w:rsid w:val="00EA4E06"/>
    <w:rsid w:val="00EA5930"/>
    <w:rsid w:val="00EA5A0B"/>
    <w:rsid w:val="00EA5BA6"/>
    <w:rsid w:val="00EA6649"/>
    <w:rsid w:val="00EA6937"/>
    <w:rsid w:val="00EA7F6F"/>
    <w:rsid w:val="00EB05D3"/>
    <w:rsid w:val="00EB23EA"/>
    <w:rsid w:val="00EB2F45"/>
    <w:rsid w:val="00EB5437"/>
    <w:rsid w:val="00EB565B"/>
    <w:rsid w:val="00EB5DB4"/>
    <w:rsid w:val="00EB714B"/>
    <w:rsid w:val="00EC0332"/>
    <w:rsid w:val="00EC07C5"/>
    <w:rsid w:val="00EC1609"/>
    <w:rsid w:val="00EC2DBF"/>
    <w:rsid w:val="00EC4F08"/>
    <w:rsid w:val="00EC5618"/>
    <w:rsid w:val="00EC643E"/>
    <w:rsid w:val="00ED1BF7"/>
    <w:rsid w:val="00ED47B3"/>
    <w:rsid w:val="00ED4F47"/>
    <w:rsid w:val="00ED5C03"/>
    <w:rsid w:val="00EE0D05"/>
    <w:rsid w:val="00EE31AB"/>
    <w:rsid w:val="00EE4914"/>
    <w:rsid w:val="00EE62D8"/>
    <w:rsid w:val="00EE6358"/>
    <w:rsid w:val="00EE7D76"/>
    <w:rsid w:val="00EF068B"/>
    <w:rsid w:val="00EF0DBC"/>
    <w:rsid w:val="00EF1E7B"/>
    <w:rsid w:val="00EF2776"/>
    <w:rsid w:val="00EF3049"/>
    <w:rsid w:val="00EF59F3"/>
    <w:rsid w:val="00F02A60"/>
    <w:rsid w:val="00F03934"/>
    <w:rsid w:val="00F03E91"/>
    <w:rsid w:val="00F049BD"/>
    <w:rsid w:val="00F04E3A"/>
    <w:rsid w:val="00F05DD9"/>
    <w:rsid w:val="00F0691C"/>
    <w:rsid w:val="00F06F2E"/>
    <w:rsid w:val="00F07E12"/>
    <w:rsid w:val="00F10BEC"/>
    <w:rsid w:val="00F12117"/>
    <w:rsid w:val="00F12623"/>
    <w:rsid w:val="00F12A0E"/>
    <w:rsid w:val="00F13502"/>
    <w:rsid w:val="00F137DD"/>
    <w:rsid w:val="00F152D8"/>
    <w:rsid w:val="00F15F3B"/>
    <w:rsid w:val="00F16293"/>
    <w:rsid w:val="00F174B0"/>
    <w:rsid w:val="00F201AA"/>
    <w:rsid w:val="00F2044A"/>
    <w:rsid w:val="00F208B5"/>
    <w:rsid w:val="00F21361"/>
    <w:rsid w:val="00F240EF"/>
    <w:rsid w:val="00F2583C"/>
    <w:rsid w:val="00F268BC"/>
    <w:rsid w:val="00F33678"/>
    <w:rsid w:val="00F33E89"/>
    <w:rsid w:val="00F34622"/>
    <w:rsid w:val="00F36B54"/>
    <w:rsid w:val="00F36CCD"/>
    <w:rsid w:val="00F410AA"/>
    <w:rsid w:val="00F42CCA"/>
    <w:rsid w:val="00F44BC6"/>
    <w:rsid w:val="00F457ED"/>
    <w:rsid w:val="00F46339"/>
    <w:rsid w:val="00F4697A"/>
    <w:rsid w:val="00F50698"/>
    <w:rsid w:val="00F5070A"/>
    <w:rsid w:val="00F50774"/>
    <w:rsid w:val="00F51F72"/>
    <w:rsid w:val="00F53719"/>
    <w:rsid w:val="00F53C2E"/>
    <w:rsid w:val="00F55EE2"/>
    <w:rsid w:val="00F62BC8"/>
    <w:rsid w:val="00F643A2"/>
    <w:rsid w:val="00F644CA"/>
    <w:rsid w:val="00F66400"/>
    <w:rsid w:val="00F66F3A"/>
    <w:rsid w:val="00F70AFE"/>
    <w:rsid w:val="00F71094"/>
    <w:rsid w:val="00F715C9"/>
    <w:rsid w:val="00F727C0"/>
    <w:rsid w:val="00F72E49"/>
    <w:rsid w:val="00F73C38"/>
    <w:rsid w:val="00F74217"/>
    <w:rsid w:val="00F75379"/>
    <w:rsid w:val="00F75D62"/>
    <w:rsid w:val="00F77C71"/>
    <w:rsid w:val="00F80573"/>
    <w:rsid w:val="00F82163"/>
    <w:rsid w:val="00F82415"/>
    <w:rsid w:val="00F83032"/>
    <w:rsid w:val="00F90554"/>
    <w:rsid w:val="00F91266"/>
    <w:rsid w:val="00F9239C"/>
    <w:rsid w:val="00F93E2A"/>
    <w:rsid w:val="00F954E5"/>
    <w:rsid w:val="00F96C7B"/>
    <w:rsid w:val="00F96E1C"/>
    <w:rsid w:val="00F97965"/>
    <w:rsid w:val="00FA077A"/>
    <w:rsid w:val="00FA1273"/>
    <w:rsid w:val="00FA1FAE"/>
    <w:rsid w:val="00FA2008"/>
    <w:rsid w:val="00FA2D20"/>
    <w:rsid w:val="00FA3362"/>
    <w:rsid w:val="00FA74E0"/>
    <w:rsid w:val="00FB10F6"/>
    <w:rsid w:val="00FB1C5E"/>
    <w:rsid w:val="00FB2C74"/>
    <w:rsid w:val="00FC122E"/>
    <w:rsid w:val="00FC3878"/>
    <w:rsid w:val="00FC3F4D"/>
    <w:rsid w:val="00FC50D6"/>
    <w:rsid w:val="00FC6964"/>
    <w:rsid w:val="00FD045A"/>
    <w:rsid w:val="00FD1B44"/>
    <w:rsid w:val="00FD3148"/>
    <w:rsid w:val="00FD347B"/>
    <w:rsid w:val="00FE2530"/>
    <w:rsid w:val="00FE26A0"/>
    <w:rsid w:val="00FE31F4"/>
    <w:rsid w:val="00FE3592"/>
    <w:rsid w:val="00FE6A48"/>
    <w:rsid w:val="00FE6DD8"/>
    <w:rsid w:val="00FE793A"/>
    <w:rsid w:val="00FF098C"/>
    <w:rsid w:val="00FF0B07"/>
    <w:rsid w:val="00FF0B3D"/>
    <w:rsid w:val="00FF47C1"/>
    <w:rsid w:val="00FF60FB"/>
    <w:rsid w:val="00FF6376"/>
    <w:rsid w:val="00FF6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AB614-0B61-4A6B-8039-8B1A8C92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905EE"/>
  </w:style>
  <w:style w:type="character" w:customStyle="1" w:styleId="apple-converted-space">
    <w:name w:val="apple-converted-space"/>
    <w:basedOn w:val="DefaultParagraphFont"/>
    <w:rsid w:val="002905EE"/>
  </w:style>
  <w:style w:type="paragraph" w:styleId="FootnoteText">
    <w:name w:val="footnote text"/>
    <w:basedOn w:val="Normal"/>
    <w:link w:val="FootnoteTextChar"/>
    <w:uiPriority w:val="99"/>
    <w:semiHidden/>
    <w:unhideWhenUsed/>
    <w:rsid w:val="00290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5EE"/>
    <w:rPr>
      <w:sz w:val="20"/>
      <w:szCs w:val="20"/>
    </w:rPr>
  </w:style>
  <w:style w:type="character" w:styleId="FootnoteReference">
    <w:name w:val="footnote reference"/>
    <w:basedOn w:val="DefaultParagraphFont"/>
    <w:uiPriority w:val="99"/>
    <w:semiHidden/>
    <w:unhideWhenUsed/>
    <w:rsid w:val="002905EE"/>
    <w:rPr>
      <w:vertAlign w:val="superscript"/>
    </w:rPr>
  </w:style>
  <w:style w:type="paragraph" w:styleId="ListParagraph">
    <w:name w:val="List Paragraph"/>
    <w:basedOn w:val="Normal"/>
    <w:uiPriority w:val="34"/>
    <w:qFormat/>
    <w:rsid w:val="002905EE"/>
    <w:pPr>
      <w:ind w:left="720"/>
      <w:contextualSpacing/>
    </w:pPr>
  </w:style>
  <w:style w:type="character" w:styleId="Hyperlink">
    <w:name w:val="Hyperlink"/>
    <w:basedOn w:val="DefaultParagraphFont"/>
    <w:uiPriority w:val="99"/>
    <w:unhideWhenUsed/>
    <w:rsid w:val="002905EE"/>
    <w:rPr>
      <w:color w:val="0563C1" w:themeColor="hyperlink"/>
      <w:u w:val="single"/>
    </w:rPr>
  </w:style>
  <w:style w:type="paragraph" w:styleId="EndnoteText">
    <w:name w:val="endnote text"/>
    <w:basedOn w:val="Normal"/>
    <w:link w:val="EndnoteTextChar"/>
    <w:uiPriority w:val="99"/>
    <w:semiHidden/>
    <w:unhideWhenUsed/>
    <w:rsid w:val="004D7E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E9C"/>
    <w:rPr>
      <w:sz w:val="20"/>
      <w:szCs w:val="20"/>
    </w:rPr>
  </w:style>
  <w:style w:type="character" w:styleId="EndnoteReference">
    <w:name w:val="endnote reference"/>
    <w:basedOn w:val="DefaultParagraphFont"/>
    <w:uiPriority w:val="99"/>
    <w:semiHidden/>
    <w:unhideWhenUsed/>
    <w:rsid w:val="004D7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reference/archive/mao/selected-works/volume-6/mswv6_1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ongresopcc.cip.cu/wpcontent/uploads/2011/02/I-Congreso.-Tesis-y-Resoluciones-sobre-los-estudios-" TargetMode="External"/><Relationship Id="rId2" Type="http://schemas.openxmlformats.org/officeDocument/2006/relationships/hyperlink" Target="http://academics.wellesley.edu/Polisci/wj/China/Deng/Building.htm" TargetMode="External"/><Relationship Id="rId1" Type="http://schemas.openxmlformats.org/officeDocument/2006/relationships/hyperlink" Target="http://asia.nikkei.com/magazine/20131205-" TargetMode="External"/><Relationship Id="rId4" Type="http://schemas.openxmlformats.org/officeDocument/2006/relationships/hyperlink" Target="http://www.economist.com/blogs/americasview/2011/04/castro_c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EEE1C84-6376-42C5-8F8C-B686A7D2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6121</TotalTime>
  <Pages>39</Pages>
  <Words>3934</Words>
  <Characters>22429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 ao</dc:creator>
  <cp:keywords/>
  <dc:description/>
  <cp:lastModifiedBy>sh ao</cp:lastModifiedBy>
  <cp:revision>39</cp:revision>
  <dcterms:created xsi:type="dcterms:W3CDTF">2015-06-16T19:29:00Z</dcterms:created>
  <dcterms:modified xsi:type="dcterms:W3CDTF">2015-06-24T21:49:00Z</dcterms:modified>
</cp:coreProperties>
</file>